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F52AC6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Pr="00C26535" w:rsidRDefault="00740B5A" w:rsidP="00F52AC6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C26535">
        <w:rPr>
          <w:rFonts w:ascii="Verdana" w:hAnsi="Verdana"/>
          <w:b/>
          <w:sz w:val="20"/>
          <w:szCs w:val="20"/>
          <w:lang w:eastAsia="pl-PL"/>
        </w:rPr>
        <w:t>„</w:t>
      </w:r>
      <w:r w:rsidR="00F52AC6" w:rsidRPr="00F52AC6">
        <w:rPr>
          <w:rFonts w:ascii="Verdana" w:hAnsi="Verdana"/>
          <w:b/>
          <w:sz w:val="20"/>
          <w:szCs w:val="20"/>
          <w:lang w:eastAsia="pl-PL"/>
        </w:rPr>
        <w:t xml:space="preserve">Dostawa mebli biurowych do siedziby GDDKiA Rejonu w Słubicach oraz Obwodu Drogowego w Słubicach, ul. Krótka 7, </w:t>
      </w:r>
      <w:bookmarkStart w:id="0" w:name="_GoBack"/>
      <w:bookmarkEnd w:id="0"/>
      <w:r w:rsidR="00F52AC6" w:rsidRPr="00F52AC6">
        <w:rPr>
          <w:rFonts w:ascii="Verdana" w:hAnsi="Verdana"/>
          <w:b/>
          <w:sz w:val="20"/>
          <w:szCs w:val="20"/>
          <w:lang w:eastAsia="pl-PL"/>
        </w:rPr>
        <w:t>69-100 Słubice</w:t>
      </w:r>
      <w:r w:rsidRPr="00C26535">
        <w:rPr>
          <w:rFonts w:ascii="Verdana" w:hAnsi="Verdana"/>
          <w:b/>
          <w:sz w:val="20"/>
          <w:szCs w:val="20"/>
          <w:lang w:eastAsia="pl-PL"/>
        </w:rPr>
        <w:t>”.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F52AC6">
        <w:rPr>
          <w:rFonts w:ascii="Verdana" w:hAnsi="Verdana" w:cs="Courier New"/>
          <w:sz w:val="20"/>
          <w:szCs w:val="20"/>
          <w:lang w:eastAsia="ar-SA"/>
        </w:rPr>
        <w:t>8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A65627"/>
    <w:rsid w:val="00AD00EA"/>
    <w:rsid w:val="00B937D9"/>
    <w:rsid w:val="00C26535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12</cp:revision>
  <cp:lastPrinted>2014-11-21T06:28:00Z</cp:lastPrinted>
  <dcterms:created xsi:type="dcterms:W3CDTF">2014-07-28T07:31:00Z</dcterms:created>
  <dcterms:modified xsi:type="dcterms:W3CDTF">2018-11-07T11:11:00Z</dcterms:modified>
</cp:coreProperties>
</file>