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                                                            załącznik nr 3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pieczęć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„Roboty remontowo-montażowe wewnętrznej wentylacji i montażu systemu klimatyzacji w pomieszczeniu</w:t>
      </w:r>
      <w:bookmarkStart w:id="0" w:name="_GoBack"/>
      <w:bookmarkEnd w:id="0"/>
      <w:r>
        <w:rPr>
          <w:rFonts w:ascii="Verdana" w:hAnsi="Verdana"/>
          <w:sz w:val="16"/>
          <w:szCs w:val="16"/>
          <w:lang w:eastAsia="pl-PL"/>
        </w:rPr>
        <w:t xml:space="preserve"> Obwodu Utrzymania Dróg Sulechów na terenie GDDKiA Oddział Zielona Góra Rejon Nowa Sól 66-100 Sulechów ul. Nowy Świat 20”.</w:t>
      </w:r>
    </w:p>
    <w:p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…....-.......-2018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….............................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7082-92F1-46D1-AFBD-B76D64F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7</cp:revision>
  <dcterms:created xsi:type="dcterms:W3CDTF">2014-07-09T07:42:00Z</dcterms:created>
  <dcterms:modified xsi:type="dcterms:W3CDTF">2018-08-17T11:11:00Z</dcterms:modified>
</cp:coreProperties>
</file>