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98" w:rsidRPr="008C1965" w:rsidRDefault="007B64D3" w:rsidP="008E7CE0">
      <w:pPr>
        <w:pStyle w:val="Akapitzlist"/>
        <w:keepNext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240" w:after="120" w:line="360" w:lineRule="auto"/>
        <w:ind w:left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 xml:space="preserve">WYTYCZNE ZAMAWIAJĄCEGO W ZAKRESIE SPOSOBU </w:t>
      </w:r>
      <w:r w:rsidR="00655F6C" w:rsidRPr="008C1965">
        <w:rPr>
          <w:rFonts w:ascii="Verdana" w:hAnsi="Verdana"/>
          <w:b/>
          <w:sz w:val="20"/>
          <w:szCs w:val="20"/>
        </w:rPr>
        <w:br/>
      </w:r>
      <w:r w:rsidRPr="008C1965">
        <w:rPr>
          <w:rFonts w:ascii="Verdana" w:hAnsi="Verdana"/>
          <w:b/>
          <w:sz w:val="20"/>
          <w:szCs w:val="20"/>
        </w:rPr>
        <w:t xml:space="preserve">WYKONANIA </w:t>
      </w:r>
      <w:r w:rsidR="00F2738E" w:rsidRPr="008C1965">
        <w:rPr>
          <w:rFonts w:ascii="Verdana" w:hAnsi="Verdana"/>
          <w:b/>
          <w:sz w:val="20"/>
          <w:szCs w:val="20"/>
        </w:rPr>
        <w:t>OPRACOWAŃ PROJEKTOWYCH</w:t>
      </w:r>
      <w:r w:rsidRPr="008C1965">
        <w:rPr>
          <w:rFonts w:ascii="Verdana" w:hAnsi="Verdana"/>
          <w:b/>
          <w:sz w:val="20"/>
          <w:szCs w:val="20"/>
        </w:rPr>
        <w:t>:</w:t>
      </w:r>
    </w:p>
    <w:p w:rsidR="00230C5C" w:rsidRPr="008C1965" w:rsidRDefault="00230C5C" w:rsidP="008E7CE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30C5C" w:rsidRPr="008C1965" w:rsidRDefault="00230C5C" w:rsidP="008E7CE0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WYKONANIE OPRACOWAŃ PROJEKTOWYCH</w:t>
      </w:r>
    </w:p>
    <w:p w:rsidR="00E27446" w:rsidRPr="008C1965" w:rsidRDefault="00E27446" w:rsidP="008E7CE0">
      <w:pPr>
        <w:spacing w:after="120" w:line="360" w:lineRule="auto"/>
        <w:jc w:val="both"/>
        <w:rPr>
          <w:rStyle w:val="FontStyle63"/>
          <w:rFonts w:ascii="Verdana" w:hAnsi="Verdana"/>
        </w:rPr>
      </w:pPr>
      <w:r w:rsidRPr="008C1965">
        <w:rPr>
          <w:rStyle w:val="FontStyle63"/>
          <w:rFonts w:ascii="Verdana" w:hAnsi="Verdana"/>
        </w:rPr>
        <w:t xml:space="preserve">Wykonawca jest odpowiedzialny za zorganizowanie procesu wykonywania opracowań projektowych, w taki sposób, aby założone cele projektu zostały osiągnięte zgodnie </w:t>
      </w:r>
      <w:r w:rsidR="00836E8E" w:rsidRPr="008C1965">
        <w:rPr>
          <w:rStyle w:val="FontStyle63"/>
          <w:rFonts w:ascii="Verdana" w:hAnsi="Verdana"/>
        </w:rPr>
        <w:br/>
      </w:r>
      <w:r w:rsidRPr="008C1965">
        <w:rPr>
          <w:rStyle w:val="FontStyle63"/>
          <w:rFonts w:ascii="Verdana" w:hAnsi="Verdana"/>
        </w:rPr>
        <w:t>z umową.</w:t>
      </w:r>
    </w:p>
    <w:p w:rsidR="00E27446" w:rsidRPr="008C1965" w:rsidRDefault="00F34ED7" w:rsidP="008E7CE0">
      <w:pPr>
        <w:pStyle w:val="Style20"/>
        <w:widowControl/>
        <w:spacing w:after="120" w:line="360" w:lineRule="auto"/>
        <w:ind w:firstLine="0"/>
        <w:rPr>
          <w:rStyle w:val="FontStyle63"/>
          <w:rFonts w:ascii="Verdana" w:hAnsi="Verdana"/>
        </w:rPr>
      </w:pPr>
      <w:r w:rsidRPr="008C1965">
        <w:rPr>
          <w:rStyle w:val="FontStyle63"/>
          <w:rFonts w:ascii="Verdana" w:hAnsi="Verdana"/>
        </w:rPr>
        <w:t>Dokumentacja projektowa powinna być kompletna i branżowo wzajemnie skoordynowana pod względem technicznym, z punktu widzenia celu jakiemu ma służyć, czyli powinna umożliwić uzyskanie wymaganych pozwoleń i decyzji oraz</w:t>
      </w:r>
      <w:r w:rsidR="00B501B4" w:rsidRPr="008C1965">
        <w:rPr>
          <w:rStyle w:val="FontStyle63"/>
          <w:rFonts w:ascii="Verdana" w:hAnsi="Verdana"/>
        </w:rPr>
        <w:t xml:space="preserve"> wykonanie przedsięwzięcia</w:t>
      </w:r>
      <w:r w:rsidRPr="008C1965">
        <w:rPr>
          <w:rStyle w:val="FontStyle63"/>
          <w:rFonts w:ascii="Verdana" w:hAnsi="Verdana"/>
        </w:rPr>
        <w:t>.</w:t>
      </w:r>
      <w:r w:rsidR="00E27446" w:rsidRPr="008C1965">
        <w:rPr>
          <w:rStyle w:val="FontStyle63"/>
          <w:rFonts w:ascii="Verdana" w:hAnsi="Verdana"/>
        </w:rPr>
        <w:t xml:space="preserve"> </w:t>
      </w:r>
    </w:p>
    <w:p w:rsidR="00E27446" w:rsidRPr="008C1965" w:rsidRDefault="00E27446" w:rsidP="008E7CE0">
      <w:pPr>
        <w:pStyle w:val="Style20"/>
        <w:widowControl/>
        <w:spacing w:after="120" w:line="360" w:lineRule="auto"/>
        <w:ind w:firstLine="0"/>
        <w:rPr>
          <w:rStyle w:val="FontStyle63"/>
          <w:rFonts w:ascii="Verdana" w:hAnsi="Verdana"/>
        </w:rPr>
      </w:pPr>
      <w:r w:rsidRPr="008C1965">
        <w:rPr>
          <w:rStyle w:val="FontStyle63"/>
          <w:rFonts w:ascii="Verdana" w:hAnsi="Verdana"/>
        </w:rPr>
        <w:t>Dokumentacja projektowa powinna być wewnętrznie spójna i skorelowana we wszystkich branżach, powinna zawierać optymalne rozwiązania funkcjonalne, użytko</w:t>
      </w:r>
      <w:r w:rsidR="005F1AA9" w:rsidRPr="008C1965">
        <w:rPr>
          <w:rStyle w:val="FontStyle63"/>
          <w:rFonts w:ascii="Verdana" w:hAnsi="Verdana"/>
        </w:rPr>
        <w:t xml:space="preserve">we, </w:t>
      </w:r>
      <w:r w:rsidRPr="008C1965">
        <w:rPr>
          <w:rStyle w:val="FontStyle63"/>
          <w:rFonts w:ascii="Verdana" w:hAnsi="Verdana"/>
        </w:rPr>
        <w:t>konstrukcyjne, materiałowe i kosztowe</w:t>
      </w:r>
      <w:r w:rsidR="007158F2" w:rsidRPr="008C1965">
        <w:rPr>
          <w:rStyle w:val="FontStyle63"/>
          <w:rFonts w:ascii="Verdana" w:hAnsi="Verdana"/>
        </w:rPr>
        <w:t>, które podlegają uzgodnieniu z Zamawiającym, przed uzyskaniem decyzji na realizacje inwestycji</w:t>
      </w:r>
      <w:r w:rsidRPr="008C1965">
        <w:rPr>
          <w:rStyle w:val="FontStyle63"/>
          <w:rFonts w:ascii="Verdana" w:hAnsi="Verdana"/>
        </w:rPr>
        <w:t>.</w:t>
      </w:r>
    </w:p>
    <w:p w:rsidR="00E27446" w:rsidRPr="008C1965" w:rsidRDefault="00E27446" w:rsidP="008E7CE0">
      <w:pPr>
        <w:spacing w:after="120" w:line="360" w:lineRule="auto"/>
        <w:ind w:left="-11"/>
        <w:jc w:val="both"/>
        <w:rPr>
          <w:rStyle w:val="FontStyle63"/>
          <w:rFonts w:ascii="Verdana" w:hAnsi="Verdana"/>
        </w:rPr>
      </w:pPr>
      <w:r w:rsidRPr="008C1965">
        <w:rPr>
          <w:rStyle w:val="FontStyle63"/>
          <w:rFonts w:ascii="Verdana" w:hAnsi="Verdana"/>
        </w:rPr>
        <w:t xml:space="preserve">W szczególności, dokumentacja projektowa musi spełniać wymagania obowiązujących ustaw i rozporządzeń, Polskich Norm, Norm Europejskich, przepisów </w:t>
      </w:r>
      <w:proofErr w:type="spellStart"/>
      <w:r w:rsidRPr="008C1965">
        <w:rPr>
          <w:rStyle w:val="FontStyle63"/>
          <w:rFonts w:ascii="Verdana" w:hAnsi="Verdana"/>
        </w:rPr>
        <w:t>techniczno</w:t>
      </w:r>
      <w:proofErr w:type="spellEnd"/>
      <w:r w:rsidRPr="008C1965">
        <w:rPr>
          <w:rStyle w:val="FontStyle63"/>
          <w:rFonts w:ascii="Verdana" w:hAnsi="Verdana"/>
        </w:rPr>
        <w:t xml:space="preserve"> – budowlanych</w:t>
      </w:r>
      <w:r w:rsidR="009E49CF" w:rsidRPr="008C1965">
        <w:rPr>
          <w:rStyle w:val="FontStyle63"/>
          <w:rFonts w:ascii="Verdana" w:hAnsi="Verdana"/>
        </w:rPr>
        <w:t xml:space="preserve">, </w:t>
      </w:r>
      <w:r w:rsidR="009E49CF" w:rsidRPr="008C1965">
        <w:rPr>
          <w:rFonts w:ascii="Verdana" w:hAnsi="Verdana"/>
          <w:bCs/>
          <w:sz w:val="20"/>
          <w:szCs w:val="20"/>
        </w:rPr>
        <w:t>zarządzeń</w:t>
      </w:r>
      <w:r w:rsidR="009E49CF" w:rsidRPr="008C1965">
        <w:rPr>
          <w:rFonts w:ascii="Verdana" w:hAnsi="Verdana"/>
          <w:sz w:val="20"/>
          <w:szCs w:val="20"/>
        </w:rPr>
        <w:t xml:space="preserve"> wydanych przez Generalnego Dyrektora Dróg Krajowych i Autostrad,</w:t>
      </w:r>
      <w:r w:rsidRPr="008C1965">
        <w:rPr>
          <w:rStyle w:val="FontStyle63"/>
          <w:rFonts w:ascii="Verdana" w:hAnsi="Verdana"/>
        </w:rPr>
        <w:t xml:space="preserve"> na dzień przekazania jej Zamawiającemu.</w:t>
      </w:r>
    </w:p>
    <w:p w:rsidR="00E27446" w:rsidRPr="008C1965" w:rsidRDefault="00E27446" w:rsidP="008E7CE0">
      <w:pPr>
        <w:pStyle w:val="Style20"/>
        <w:widowControl/>
        <w:spacing w:after="120" w:line="360" w:lineRule="auto"/>
        <w:ind w:firstLine="0"/>
        <w:rPr>
          <w:rStyle w:val="FontStyle63"/>
          <w:rFonts w:ascii="Verdana" w:hAnsi="Verdana"/>
        </w:rPr>
      </w:pPr>
      <w:r w:rsidRPr="008C1965">
        <w:rPr>
          <w:rStyle w:val="FontStyle63"/>
          <w:rFonts w:ascii="Verdana" w:hAnsi="Verdana"/>
        </w:rPr>
        <w:t xml:space="preserve">Wykonawca zobowiązuje się uwzględnić zasady ustawy Prawo zamówień publicznych, </w:t>
      </w:r>
      <w:r w:rsidR="005F1AA9" w:rsidRPr="008C1965">
        <w:rPr>
          <w:rStyle w:val="FontStyle63"/>
          <w:rFonts w:ascii="Verdana" w:hAnsi="Verdana"/>
        </w:rPr>
        <w:br/>
      </w:r>
      <w:r w:rsidRPr="008C1965">
        <w:rPr>
          <w:rStyle w:val="FontStyle63"/>
          <w:rFonts w:ascii="Verdana" w:hAnsi="Verdana"/>
        </w:rPr>
        <w:t>w szczególności zasadę uczciwej konkurencji. Opisując materiały przewidziane do wykorzystania w trakcie realizacji robót będzie posługiwał się obiektywnymi cechami technicznymi, jakościowymi, a w szczególności nie będzie odwoływał się do producenta, typu, marki, znaku handlowego, patentu, itp., chyba, że będzie to niezbędne, wówczas Wykonawca poda kilka nazw i określi wymagane parametry.</w:t>
      </w:r>
    </w:p>
    <w:p w:rsidR="00E27446" w:rsidRPr="008C1965" w:rsidRDefault="00E27446" w:rsidP="008E7CE0">
      <w:pPr>
        <w:pStyle w:val="Style20"/>
        <w:widowControl/>
        <w:spacing w:after="120" w:line="360" w:lineRule="auto"/>
        <w:ind w:right="19" w:firstLine="0"/>
        <w:rPr>
          <w:rStyle w:val="FontStyle63"/>
          <w:rFonts w:ascii="Verdana" w:hAnsi="Verdana"/>
        </w:rPr>
      </w:pPr>
      <w:r w:rsidRPr="008C1965">
        <w:rPr>
          <w:rStyle w:val="FontStyle63"/>
          <w:rFonts w:ascii="Verdana" w:hAnsi="Verdana"/>
        </w:rPr>
        <w:t xml:space="preserve">Wykonawca dokumentacji projektowej zobowiązany jest uzyskać, własnym staraniem i na własny koszt, wszystkie wymagane przepisami opinie i uzgodnienia, odstępstwa od warunków technicznych, jakim powinny odpowiadać drogi publiczne i ich usytuowanie, niezbędne zgody właścicieli działek objętych inwestycją na wejście z robotami budowlanymi, pozwolenia wodnoprawne, oraz </w:t>
      </w:r>
      <w:r w:rsidR="00C12D0A" w:rsidRPr="008C1965">
        <w:rPr>
          <w:rStyle w:val="FontStyle63"/>
          <w:rFonts w:ascii="Verdana" w:hAnsi="Verdana"/>
        </w:rPr>
        <w:t xml:space="preserve">inne </w:t>
      </w:r>
      <w:r w:rsidR="00D51D5F" w:rsidRPr="008C1965">
        <w:rPr>
          <w:rStyle w:val="FontStyle63"/>
          <w:rFonts w:ascii="Verdana" w:hAnsi="Verdana"/>
        </w:rPr>
        <w:t>decyz</w:t>
      </w:r>
      <w:r w:rsidR="00C12D0A" w:rsidRPr="008C1965">
        <w:rPr>
          <w:rStyle w:val="FontStyle63"/>
          <w:rFonts w:ascii="Verdana" w:hAnsi="Verdana"/>
        </w:rPr>
        <w:t>je</w:t>
      </w:r>
      <w:r w:rsidRPr="008C1965">
        <w:rPr>
          <w:rStyle w:val="FontStyle63"/>
          <w:rFonts w:ascii="Verdana" w:hAnsi="Verdana"/>
        </w:rPr>
        <w:t xml:space="preserve"> </w:t>
      </w:r>
      <w:r w:rsidR="00D51D5F" w:rsidRPr="008C1965">
        <w:rPr>
          <w:rStyle w:val="FontStyle63"/>
          <w:rFonts w:ascii="Verdana" w:hAnsi="Verdana"/>
        </w:rPr>
        <w:t>umożliwiając</w:t>
      </w:r>
      <w:r w:rsidR="00C12D0A" w:rsidRPr="008C1965">
        <w:rPr>
          <w:rStyle w:val="FontStyle63"/>
          <w:rFonts w:ascii="Verdana" w:hAnsi="Verdana"/>
        </w:rPr>
        <w:t>e</w:t>
      </w:r>
      <w:r w:rsidR="00D51D5F" w:rsidRPr="008C1965">
        <w:rPr>
          <w:rStyle w:val="FontStyle63"/>
          <w:rFonts w:ascii="Verdana" w:hAnsi="Verdana"/>
        </w:rPr>
        <w:t xml:space="preserve"> realizację</w:t>
      </w:r>
      <w:r w:rsidRPr="008C1965">
        <w:rPr>
          <w:rStyle w:val="FontStyle63"/>
          <w:rFonts w:ascii="Verdana" w:hAnsi="Verdana"/>
        </w:rPr>
        <w:t xml:space="preserve"> inwestycji drogowej.</w:t>
      </w:r>
    </w:p>
    <w:p w:rsidR="00F34ED7" w:rsidRPr="008C1965" w:rsidRDefault="00DE5E5E" w:rsidP="008E7CE0">
      <w:pPr>
        <w:pStyle w:val="tekstost"/>
        <w:spacing w:after="120" w:line="360" w:lineRule="auto"/>
        <w:rPr>
          <w:rFonts w:ascii="Verdana" w:hAnsi="Verdana"/>
        </w:rPr>
      </w:pPr>
      <w:r w:rsidRPr="008C1965">
        <w:rPr>
          <w:rFonts w:ascii="Verdana" w:hAnsi="Verdana"/>
        </w:rPr>
        <w:lastRenderedPageBreak/>
        <w:t xml:space="preserve">Kserokopie wszelkich uzyskanych warunków, uzgodnień i opinii należy na bieżąco przekazywać Zamawiającemu, w terminach umożliwiających ewentualne skorzystanie </w:t>
      </w:r>
      <w:r w:rsidRPr="008C1965">
        <w:rPr>
          <w:rFonts w:ascii="Verdana" w:hAnsi="Verdana"/>
        </w:rPr>
        <w:br/>
        <w:t>z trybu odwoławczego.</w:t>
      </w:r>
    </w:p>
    <w:p w:rsidR="006B1400" w:rsidRPr="008C1965" w:rsidRDefault="006B1400" w:rsidP="008E7CE0">
      <w:pPr>
        <w:pStyle w:val="tekstost"/>
        <w:spacing w:after="120" w:line="360" w:lineRule="auto"/>
        <w:rPr>
          <w:rFonts w:ascii="Verdana" w:hAnsi="Verdana"/>
        </w:rPr>
      </w:pPr>
      <w:r w:rsidRPr="008C1965">
        <w:rPr>
          <w:rFonts w:ascii="Verdana" w:hAnsi="Verdana"/>
        </w:rPr>
        <w:t>Wykonawca przekaże skany dokumentacji, które będą stanowić załączniki do decyzji, uzgodnień, opinii.</w:t>
      </w:r>
    </w:p>
    <w:p w:rsidR="00230C5C" w:rsidRPr="008C1965" w:rsidRDefault="00230C5C" w:rsidP="008E7CE0">
      <w:pPr>
        <w:pStyle w:val="tekstost"/>
        <w:spacing w:after="120" w:line="360" w:lineRule="auto"/>
        <w:rPr>
          <w:rFonts w:ascii="Verdana" w:hAnsi="Verdana"/>
        </w:rPr>
      </w:pPr>
      <w:r w:rsidRPr="008C1965">
        <w:rPr>
          <w:rFonts w:ascii="Verdana" w:hAnsi="Verdana"/>
        </w:rPr>
        <w:t>Ujawnione wady w przekazanych opracowaniach projektowych Wykonawca poprawi niezwłocznie po otrzymaniu zawiadomienia Zamawiającego o ich wykryciu.</w:t>
      </w:r>
    </w:p>
    <w:p w:rsidR="00836E8E" w:rsidRPr="008C1965" w:rsidRDefault="00247F61" w:rsidP="008E7CE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Wykonawca będzie przestrzegać praw patentowych i będzie w pełni odpowiedzialny za wypełnienie wszelkich wymagań prawnych odnośnie znaków firmowych, nazw lub innych chronionych praw w odniesieniu do projektów, sprzętu, materiałów lub urządzeń użytych lub związanych z wykonywaniem opracowań projektowych. Wszelkie straty, koszty postępowania, obciążenia i wydatki wynikłe z lub związane z naruszeniem jakichkolwiek praw patentowych przez Wykonawcę pokryje Wykonawca.</w:t>
      </w:r>
    </w:p>
    <w:p w:rsidR="001A11B4" w:rsidRPr="008C1965" w:rsidRDefault="001A11B4" w:rsidP="001A11B4">
      <w:pPr>
        <w:pStyle w:val="tekstost"/>
        <w:tabs>
          <w:tab w:val="left" w:pos="709"/>
        </w:tabs>
        <w:spacing w:line="360" w:lineRule="auto"/>
        <w:rPr>
          <w:rFonts w:ascii="Verdana" w:hAnsi="Verdana"/>
        </w:rPr>
      </w:pPr>
      <w:r w:rsidRPr="008C1965">
        <w:rPr>
          <w:rFonts w:ascii="Verdana" w:hAnsi="Verdana"/>
        </w:rPr>
        <w:t>Dokumentacja projektowa powinna opierać się na Systemie Referencyjnym. Wszystkie domiary muszą bazować na Systemie Referencyjnym – wytyczne stosowania oraz Instrukcji ustalania i prowadzenia kilometrażu dróg krajowych, elementy drogi powinny być dowiązane do aktualnego Systemu Referencyjnego przy uwzględnieniu między innymi złączonego opisu topograficznego punktu referencyjnego (Załącznik nr 3).</w:t>
      </w:r>
    </w:p>
    <w:p w:rsidR="005F4853" w:rsidRPr="008C1965" w:rsidRDefault="005F4853" w:rsidP="008E7CE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0B2C56" w:rsidRPr="008C1965" w:rsidRDefault="00836E8E" w:rsidP="008E7CE0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 xml:space="preserve">ZAKRES PRAC </w:t>
      </w:r>
      <w:r w:rsidRPr="008C1965">
        <w:rPr>
          <w:rFonts w:ascii="Verdana" w:hAnsi="Verdana"/>
          <w:sz w:val="20"/>
          <w:szCs w:val="20"/>
        </w:rPr>
        <w:t>powinien obejmować</w:t>
      </w:r>
      <w:r w:rsidRPr="008C1965">
        <w:rPr>
          <w:rFonts w:ascii="Verdana" w:hAnsi="Verdana"/>
          <w:b/>
          <w:sz w:val="20"/>
          <w:szCs w:val="20"/>
        </w:rPr>
        <w:t xml:space="preserve"> </w:t>
      </w:r>
      <w:r w:rsidRPr="008C1965">
        <w:rPr>
          <w:rFonts w:ascii="Verdana" w:hAnsi="Verdana"/>
          <w:bCs/>
          <w:sz w:val="20"/>
          <w:szCs w:val="20"/>
        </w:rPr>
        <w:t>w szczególno</w:t>
      </w:r>
      <w:r w:rsidRPr="008C1965">
        <w:rPr>
          <w:rFonts w:ascii="Verdana" w:hAnsi="Verdana"/>
          <w:sz w:val="20"/>
          <w:szCs w:val="20"/>
        </w:rPr>
        <w:t>ś</w:t>
      </w:r>
      <w:r w:rsidRPr="008C1965">
        <w:rPr>
          <w:rFonts w:ascii="Verdana" w:hAnsi="Verdana"/>
          <w:bCs/>
          <w:sz w:val="20"/>
          <w:szCs w:val="20"/>
        </w:rPr>
        <w:t>ci:</w:t>
      </w:r>
    </w:p>
    <w:p w:rsidR="005F4853" w:rsidRPr="008C1965" w:rsidRDefault="00836E8E" w:rsidP="008E7CE0">
      <w:pPr>
        <w:pStyle w:val="nagwek2spis"/>
        <w:numPr>
          <w:ilvl w:val="1"/>
          <w:numId w:val="8"/>
        </w:numPr>
        <w:spacing w:line="360" w:lineRule="auto"/>
        <w:ind w:left="567" w:hanging="567"/>
        <w:rPr>
          <w:rFonts w:ascii="Verdana" w:hAnsi="Verdana"/>
          <w:b/>
          <w:i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 xml:space="preserve"> </w:t>
      </w:r>
      <w:r w:rsidR="00B206DF" w:rsidRPr="008C1965">
        <w:rPr>
          <w:rFonts w:ascii="Verdana" w:hAnsi="Verdana"/>
          <w:b/>
          <w:sz w:val="20"/>
          <w:szCs w:val="20"/>
        </w:rPr>
        <w:t>MAPĘ</w:t>
      </w:r>
      <w:r w:rsidR="00F2738E" w:rsidRPr="008C1965">
        <w:rPr>
          <w:rFonts w:ascii="Verdana" w:hAnsi="Verdana"/>
          <w:b/>
          <w:sz w:val="20"/>
          <w:szCs w:val="20"/>
        </w:rPr>
        <w:t xml:space="preserve"> DO CELÓW PROJEKTOWYCH</w:t>
      </w:r>
      <w:r w:rsidR="00F327A0" w:rsidRPr="008C1965">
        <w:rPr>
          <w:rFonts w:ascii="Verdana" w:hAnsi="Verdana"/>
          <w:b/>
          <w:sz w:val="20"/>
          <w:szCs w:val="20"/>
        </w:rPr>
        <w:t>– poz. 1.1 TOP.</w:t>
      </w:r>
    </w:p>
    <w:p w:rsidR="00F2738E" w:rsidRPr="008C1965" w:rsidRDefault="00F2738E" w:rsidP="00625B83">
      <w:pPr>
        <w:pStyle w:val="nagwek2spis"/>
        <w:numPr>
          <w:ilvl w:val="0"/>
          <w:numId w:val="0"/>
        </w:numPr>
        <w:spacing w:before="0" w:line="312" w:lineRule="auto"/>
        <w:rPr>
          <w:rFonts w:ascii="Verdana" w:hAnsi="Verdana"/>
          <w:b/>
          <w:i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Zakres, treść i format map do celów projektowych musi być dostosowany do wymagań wynikających z:</w:t>
      </w:r>
    </w:p>
    <w:p w:rsidR="00F2738E" w:rsidRPr="008C1965" w:rsidRDefault="00F2738E" w:rsidP="00625B83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12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przepisów i instrukcji geodezyjnych i kartograficznych</w:t>
      </w:r>
      <w:r w:rsidR="00FE604C" w:rsidRPr="008C1965">
        <w:rPr>
          <w:rFonts w:ascii="Verdana" w:hAnsi="Verdana" w:cs="Tahoma"/>
          <w:sz w:val="20"/>
          <w:szCs w:val="20"/>
        </w:rPr>
        <w:t xml:space="preserve"> między innymi </w:t>
      </w:r>
      <w:r w:rsidR="00FE604C" w:rsidRPr="008C1965">
        <w:rPr>
          <w:rFonts w:ascii="Verdana" w:hAnsi="Verdana" w:cs="Tahoma"/>
          <w:sz w:val="20"/>
          <w:szCs w:val="20"/>
        </w:rPr>
        <w:br/>
        <w:t xml:space="preserve">z </w:t>
      </w:r>
      <w:r w:rsidR="00FE604C" w:rsidRPr="008C1965">
        <w:rPr>
          <w:rFonts w:ascii="Verdana" w:hAnsi="Verdana" w:cs="Tahoma"/>
          <w:i/>
          <w:sz w:val="20"/>
          <w:szCs w:val="20"/>
        </w:rPr>
        <w:t>Rozporządzenia Ministra Gospodarki Przestrzennej i</w:t>
      </w:r>
      <w:r w:rsidR="00FE29BF" w:rsidRPr="008C1965">
        <w:rPr>
          <w:rFonts w:ascii="Verdana" w:hAnsi="Verdana" w:cs="Tahoma"/>
          <w:i/>
          <w:sz w:val="20"/>
          <w:szCs w:val="20"/>
        </w:rPr>
        <w:t xml:space="preserve"> Budownictwa z dn. 21.02.1995r. </w:t>
      </w:r>
      <w:r w:rsidR="00FE604C" w:rsidRPr="008C1965">
        <w:rPr>
          <w:rFonts w:ascii="Verdana" w:hAnsi="Verdana" w:cs="Tahoma"/>
          <w:i/>
          <w:sz w:val="20"/>
          <w:szCs w:val="20"/>
        </w:rPr>
        <w:t xml:space="preserve">w sprawie opracowań geodezyjno-kartograficznych </w:t>
      </w:r>
      <w:r w:rsidR="00FE604C" w:rsidRPr="008C1965">
        <w:rPr>
          <w:rFonts w:ascii="Verdana" w:hAnsi="Verdana" w:cs="Tahoma"/>
          <w:i/>
          <w:sz w:val="20"/>
          <w:szCs w:val="20"/>
        </w:rPr>
        <w:br/>
      </w:r>
      <w:r w:rsidR="00FE604C" w:rsidRPr="008C1965">
        <w:rPr>
          <w:rFonts w:ascii="Verdana" w:hAnsi="Verdana"/>
          <w:i/>
          <w:sz w:val="20"/>
          <w:szCs w:val="20"/>
        </w:rPr>
        <w:t>(Dz. U. z 1995r. Nr 25, poz. 133)</w:t>
      </w:r>
      <w:r w:rsidRPr="008C1965">
        <w:rPr>
          <w:rFonts w:ascii="Verdana" w:hAnsi="Verdana"/>
          <w:sz w:val="20"/>
          <w:szCs w:val="20"/>
        </w:rPr>
        <w:t>,</w:t>
      </w:r>
    </w:p>
    <w:p w:rsidR="00F2738E" w:rsidRPr="008C1965" w:rsidRDefault="00F2738E" w:rsidP="00625B83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12" w:lineRule="auto"/>
        <w:ind w:left="1080" w:hanging="360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Prawa budowlanego,</w:t>
      </w:r>
    </w:p>
    <w:p w:rsidR="00F2738E" w:rsidRPr="008C1965" w:rsidRDefault="00F2738E" w:rsidP="00625B83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12" w:lineRule="auto"/>
        <w:ind w:left="1080" w:hanging="360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celu zamówienia</w:t>
      </w:r>
      <w:r w:rsidR="00FE604C" w:rsidRPr="008C1965">
        <w:rPr>
          <w:rFonts w:ascii="Verdana" w:hAnsi="Verdana"/>
          <w:sz w:val="20"/>
          <w:szCs w:val="20"/>
        </w:rPr>
        <w:t>.</w:t>
      </w:r>
    </w:p>
    <w:p w:rsidR="00625B83" w:rsidRPr="008C1965" w:rsidRDefault="00625B83" w:rsidP="00625B8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12" w:lineRule="auto"/>
        <w:rPr>
          <w:rFonts w:ascii="Verdana" w:hAnsi="Verdana"/>
          <w:sz w:val="20"/>
          <w:szCs w:val="20"/>
        </w:rPr>
      </w:pPr>
    </w:p>
    <w:p w:rsidR="00F2738E" w:rsidRPr="008C1965" w:rsidRDefault="00F2738E" w:rsidP="008E7CE0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w tym w szczególności: </w:t>
      </w:r>
    </w:p>
    <w:p w:rsidR="00F2738E" w:rsidRPr="008C1965" w:rsidRDefault="00F2738E" w:rsidP="008E7CE0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C1965">
        <w:rPr>
          <w:rFonts w:ascii="Verdana" w:hAnsi="Verdana"/>
          <w:color w:val="auto"/>
          <w:sz w:val="20"/>
          <w:szCs w:val="20"/>
        </w:rPr>
        <w:t xml:space="preserve">skala mapy </w:t>
      </w:r>
      <w:r w:rsidRPr="008C1965">
        <w:rPr>
          <w:rFonts w:ascii="Verdana" w:hAnsi="Verdana" w:cs="Times New Roman"/>
          <w:color w:val="auto"/>
          <w:sz w:val="20"/>
          <w:szCs w:val="20"/>
        </w:rPr>
        <w:t>1:500</w:t>
      </w:r>
      <w:r w:rsidRPr="008C1965">
        <w:rPr>
          <w:rFonts w:ascii="Verdana" w:hAnsi="Verdana"/>
          <w:color w:val="auto"/>
          <w:sz w:val="20"/>
          <w:szCs w:val="20"/>
        </w:rPr>
        <w:t xml:space="preserve">. </w:t>
      </w:r>
    </w:p>
    <w:p w:rsidR="00F2738E" w:rsidRPr="008C1965" w:rsidRDefault="00F2738E" w:rsidP="008E7CE0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zakres mapy, szerokość i długość pasa terenu objętego mapą powinien obejmować oprócz terenu objętego projektowanymi robotami, również teren przyległy </w:t>
      </w:r>
      <w:r w:rsidR="00FE604C" w:rsidRPr="008C1965">
        <w:rPr>
          <w:rFonts w:ascii="Verdana" w:hAnsi="Verdana"/>
          <w:sz w:val="20"/>
          <w:szCs w:val="20"/>
        </w:rPr>
        <w:br/>
      </w:r>
      <w:r w:rsidRPr="008C1965">
        <w:rPr>
          <w:rFonts w:ascii="Verdana" w:hAnsi="Verdana"/>
          <w:sz w:val="20"/>
          <w:szCs w:val="20"/>
        </w:rPr>
        <w:t>o szerokości co najmniej 30m, a w miejscach ustanowienia stref ochronnych, także teren tych stref.</w:t>
      </w:r>
    </w:p>
    <w:p w:rsidR="00F2738E" w:rsidRPr="008C1965" w:rsidRDefault="00F2738E" w:rsidP="008E7CE0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C1965">
        <w:rPr>
          <w:rFonts w:ascii="Verdana" w:hAnsi="Verdana"/>
          <w:color w:val="auto"/>
          <w:sz w:val="20"/>
          <w:szCs w:val="20"/>
        </w:rPr>
        <w:lastRenderedPageBreak/>
        <w:t xml:space="preserve">mapę należy opracować w wersji numerycznej 2D i modelu terenu 3D w formacie danych odpowiadającym standardom środowiska CAD i kompatybilnym </w:t>
      </w:r>
      <w:r w:rsidRPr="008C1965">
        <w:rPr>
          <w:rFonts w:ascii="Verdana" w:hAnsi="Verdana"/>
          <w:color w:val="auto"/>
          <w:sz w:val="20"/>
          <w:szCs w:val="20"/>
        </w:rPr>
        <w:br/>
        <w:t xml:space="preserve">z formatem </w:t>
      </w:r>
      <w:r w:rsidR="00504775" w:rsidRPr="008C1965">
        <w:rPr>
          <w:rFonts w:ascii="Verdana" w:hAnsi="Verdana"/>
          <w:color w:val="auto"/>
          <w:sz w:val="20"/>
          <w:szCs w:val="20"/>
        </w:rPr>
        <w:t>*.</w:t>
      </w:r>
      <w:proofErr w:type="spellStart"/>
      <w:r w:rsidRPr="008C1965">
        <w:rPr>
          <w:rFonts w:ascii="Verdana" w:hAnsi="Verdana"/>
          <w:color w:val="auto"/>
          <w:sz w:val="20"/>
          <w:szCs w:val="20"/>
        </w:rPr>
        <w:t>dxf</w:t>
      </w:r>
      <w:proofErr w:type="spellEnd"/>
      <w:r w:rsidRPr="008C1965">
        <w:rPr>
          <w:rFonts w:ascii="Verdana" w:hAnsi="Verdana"/>
          <w:color w:val="auto"/>
          <w:sz w:val="20"/>
          <w:szCs w:val="20"/>
        </w:rPr>
        <w:t xml:space="preserve">  lub </w:t>
      </w:r>
      <w:r w:rsidR="004B3ACD" w:rsidRPr="008C1965">
        <w:rPr>
          <w:rFonts w:ascii="Verdana" w:hAnsi="Verdana"/>
          <w:color w:val="auto"/>
          <w:sz w:val="20"/>
          <w:szCs w:val="20"/>
        </w:rPr>
        <w:t>.</w:t>
      </w:r>
      <w:r w:rsidR="00504775" w:rsidRPr="008C1965">
        <w:rPr>
          <w:rFonts w:ascii="Verdana" w:hAnsi="Verdana"/>
          <w:color w:val="auto"/>
          <w:sz w:val="20"/>
          <w:szCs w:val="20"/>
        </w:rPr>
        <w:t>*.</w:t>
      </w:r>
      <w:proofErr w:type="spellStart"/>
      <w:r w:rsidRPr="008C1965">
        <w:rPr>
          <w:rFonts w:ascii="Verdana" w:hAnsi="Verdana"/>
          <w:color w:val="auto"/>
          <w:sz w:val="20"/>
          <w:szCs w:val="20"/>
        </w:rPr>
        <w:t>dwg</w:t>
      </w:r>
      <w:proofErr w:type="spellEnd"/>
      <w:r w:rsidR="00504775" w:rsidRPr="008C1965">
        <w:rPr>
          <w:rFonts w:ascii="Verdana" w:hAnsi="Verdana"/>
          <w:color w:val="auto"/>
          <w:sz w:val="20"/>
          <w:szCs w:val="20"/>
        </w:rPr>
        <w:t>.</w:t>
      </w:r>
      <w:r w:rsidRPr="008C1965">
        <w:rPr>
          <w:rFonts w:ascii="Verdana" w:hAnsi="Verdana"/>
          <w:color w:val="auto"/>
          <w:sz w:val="20"/>
          <w:szCs w:val="20"/>
        </w:rPr>
        <w:t xml:space="preserve"> </w:t>
      </w:r>
    </w:p>
    <w:p w:rsidR="00F2738E" w:rsidRPr="008C1965" w:rsidRDefault="00613FFD" w:rsidP="008E7CE0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C1965">
        <w:rPr>
          <w:rFonts w:ascii="Verdana" w:hAnsi="Verdana"/>
          <w:color w:val="auto"/>
          <w:sz w:val="20"/>
          <w:szCs w:val="20"/>
        </w:rPr>
        <w:t xml:space="preserve">posiadać </w:t>
      </w:r>
      <w:r w:rsidR="00F2738E" w:rsidRPr="008C1965">
        <w:rPr>
          <w:rFonts w:ascii="Verdana" w:hAnsi="Verdana"/>
          <w:color w:val="auto"/>
          <w:sz w:val="20"/>
          <w:szCs w:val="20"/>
        </w:rPr>
        <w:t>wymagan</w:t>
      </w:r>
      <w:r w:rsidRPr="008C1965">
        <w:rPr>
          <w:rFonts w:ascii="Verdana" w:hAnsi="Verdana"/>
          <w:color w:val="auto"/>
          <w:sz w:val="20"/>
          <w:szCs w:val="20"/>
        </w:rPr>
        <w:t>e</w:t>
      </w:r>
      <w:r w:rsidR="00F2738E" w:rsidRPr="008C1965">
        <w:rPr>
          <w:rFonts w:ascii="Verdana" w:hAnsi="Verdana"/>
          <w:color w:val="auto"/>
          <w:sz w:val="20"/>
          <w:szCs w:val="20"/>
        </w:rPr>
        <w:t xml:space="preserve"> klauzul</w:t>
      </w:r>
      <w:r w:rsidRPr="008C1965">
        <w:rPr>
          <w:rFonts w:ascii="Verdana" w:hAnsi="Verdana"/>
          <w:color w:val="auto"/>
          <w:sz w:val="20"/>
          <w:szCs w:val="20"/>
        </w:rPr>
        <w:t>e</w:t>
      </w:r>
      <w:r w:rsidR="00F2738E" w:rsidRPr="008C1965">
        <w:rPr>
          <w:rFonts w:ascii="Verdana" w:hAnsi="Verdana"/>
          <w:color w:val="auto"/>
          <w:sz w:val="20"/>
          <w:szCs w:val="20"/>
        </w:rPr>
        <w:t xml:space="preserve"> </w:t>
      </w:r>
      <w:r w:rsidRPr="008C1965">
        <w:rPr>
          <w:rFonts w:ascii="Verdana" w:hAnsi="Verdana"/>
          <w:color w:val="auto"/>
          <w:sz w:val="20"/>
          <w:szCs w:val="20"/>
        </w:rPr>
        <w:t xml:space="preserve">o </w:t>
      </w:r>
      <w:r w:rsidRPr="008C1965">
        <w:rPr>
          <w:rFonts w:ascii="Verdana" w:hAnsi="Verdana"/>
          <w:color w:val="auto"/>
          <w:sz w:val="20"/>
          <w:szCs w:val="20"/>
          <w:lang w:eastAsia="pl-PL"/>
        </w:rPr>
        <w:t>przyjęciu</w:t>
      </w:r>
      <w:r w:rsidR="005F1AA9" w:rsidRPr="008C1965">
        <w:rPr>
          <w:rFonts w:ascii="Verdana" w:hAnsi="Verdana"/>
          <w:color w:val="auto"/>
          <w:sz w:val="20"/>
          <w:szCs w:val="20"/>
          <w:lang w:eastAsia="pl-PL"/>
        </w:rPr>
        <w:t xml:space="preserve"> do państwowego zasobu geodezyjnego</w:t>
      </w:r>
      <w:r w:rsidRPr="008C1965">
        <w:rPr>
          <w:rFonts w:ascii="Verdana" w:hAnsi="Verdana"/>
          <w:color w:val="auto"/>
          <w:sz w:val="20"/>
          <w:szCs w:val="20"/>
          <w:lang w:eastAsia="pl-PL"/>
        </w:rPr>
        <w:br/>
      </w:r>
      <w:r w:rsidR="005F1AA9" w:rsidRPr="008C1965">
        <w:rPr>
          <w:rFonts w:ascii="Verdana" w:hAnsi="Verdana"/>
          <w:color w:val="auto"/>
          <w:sz w:val="20"/>
          <w:szCs w:val="20"/>
          <w:lang w:eastAsia="pl-PL"/>
        </w:rPr>
        <w:t>i kartograficznego</w:t>
      </w:r>
      <w:r w:rsidR="00F2738E" w:rsidRPr="008C1965">
        <w:rPr>
          <w:rFonts w:ascii="Verdana" w:hAnsi="Verdana"/>
          <w:color w:val="auto"/>
          <w:sz w:val="20"/>
          <w:szCs w:val="20"/>
        </w:rPr>
        <w:t xml:space="preserve">. </w:t>
      </w:r>
    </w:p>
    <w:p w:rsidR="00852F50" w:rsidRPr="008C1965" w:rsidRDefault="00F2738E" w:rsidP="008E7CE0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C1965">
        <w:rPr>
          <w:rFonts w:ascii="Verdana" w:hAnsi="Verdana"/>
          <w:color w:val="auto"/>
          <w:sz w:val="20"/>
          <w:szCs w:val="20"/>
        </w:rPr>
        <w:t>mapę należy wykonać w układzie współrzędnych 2000. Repery wysokościowe mają być rozmieszczone w odstępach co najmniej 200 m w miejscach nie narażonych na zniszcz</w:t>
      </w:r>
      <w:r w:rsidR="00EE5B45" w:rsidRPr="008C1965">
        <w:rPr>
          <w:rFonts w:ascii="Verdana" w:hAnsi="Verdana"/>
          <w:color w:val="auto"/>
          <w:sz w:val="20"/>
          <w:szCs w:val="20"/>
        </w:rPr>
        <w:t>enie w trakcie realizacji robót.</w:t>
      </w:r>
    </w:p>
    <w:p w:rsidR="002E6424" w:rsidRPr="008C1965" w:rsidRDefault="007F418C" w:rsidP="008E7CE0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C1965">
        <w:rPr>
          <w:rFonts w:ascii="Verdana" w:hAnsi="Verdana"/>
          <w:color w:val="auto"/>
          <w:sz w:val="20"/>
          <w:szCs w:val="20"/>
        </w:rPr>
        <w:t>E</w:t>
      </w:r>
      <w:r w:rsidR="002E6424" w:rsidRPr="008C1965">
        <w:rPr>
          <w:rFonts w:ascii="Verdana" w:hAnsi="Verdana"/>
          <w:color w:val="auto"/>
          <w:sz w:val="20"/>
          <w:szCs w:val="20"/>
        </w:rPr>
        <w:t xml:space="preserve">gzemplarze dla </w:t>
      </w:r>
      <w:r w:rsidRPr="008C1965">
        <w:rPr>
          <w:rFonts w:ascii="Verdana" w:hAnsi="Verdana"/>
          <w:color w:val="auto"/>
          <w:sz w:val="20"/>
          <w:szCs w:val="20"/>
        </w:rPr>
        <w:t>Z</w:t>
      </w:r>
      <w:r w:rsidR="002E6424" w:rsidRPr="008C1965">
        <w:rPr>
          <w:rFonts w:ascii="Verdana" w:hAnsi="Verdana"/>
          <w:color w:val="auto"/>
          <w:sz w:val="20"/>
          <w:szCs w:val="20"/>
        </w:rPr>
        <w:t>amawiającego</w:t>
      </w:r>
      <w:r w:rsidRPr="008C1965">
        <w:rPr>
          <w:rFonts w:ascii="Verdana" w:hAnsi="Verdana"/>
          <w:color w:val="auto"/>
          <w:sz w:val="20"/>
          <w:szCs w:val="20"/>
        </w:rPr>
        <w:t xml:space="preserve"> należy przekazać w </w:t>
      </w:r>
      <w:r w:rsidRPr="008C1965">
        <w:rPr>
          <w:rFonts w:ascii="Verdana" w:hAnsi="Verdana"/>
          <w:color w:val="auto"/>
          <w:sz w:val="20"/>
          <w:szCs w:val="20"/>
          <w:u w:val="single"/>
        </w:rPr>
        <w:t>oryginale.</w:t>
      </w:r>
    </w:p>
    <w:p w:rsidR="000B2C56" w:rsidRPr="008C1965" w:rsidRDefault="00D87D6B" w:rsidP="008E7CE0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C1965">
        <w:rPr>
          <w:rFonts w:ascii="Verdana" w:hAnsi="Verdana"/>
          <w:color w:val="auto"/>
          <w:sz w:val="20"/>
          <w:szCs w:val="20"/>
        </w:rPr>
        <w:t>Ponadto opracowywana mapa musi być aktualna na dzień składania wnios</w:t>
      </w:r>
      <w:r w:rsidR="00611D1A" w:rsidRPr="008C1965">
        <w:rPr>
          <w:rFonts w:ascii="Verdana" w:hAnsi="Verdana"/>
          <w:color w:val="auto"/>
          <w:sz w:val="20"/>
          <w:szCs w:val="20"/>
        </w:rPr>
        <w:t>ku o ZRID. Jeśli w trakcie postę</w:t>
      </w:r>
      <w:r w:rsidRPr="008C1965">
        <w:rPr>
          <w:rFonts w:ascii="Verdana" w:hAnsi="Verdana"/>
          <w:color w:val="auto"/>
          <w:sz w:val="20"/>
          <w:szCs w:val="20"/>
        </w:rPr>
        <w:t>powania administracyjnego nastąpią zmiany w obrębie inwes</w:t>
      </w:r>
      <w:r w:rsidR="007167EB" w:rsidRPr="008C1965">
        <w:rPr>
          <w:rFonts w:ascii="Verdana" w:hAnsi="Verdana"/>
          <w:color w:val="auto"/>
          <w:sz w:val="20"/>
          <w:szCs w:val="20"/>
        </w:rPr>
        <w:t>tycji wpływające na treść mapy</w:t>
      </w:r>
      <w:r w:rsidR="00747302" w:rsidRPr="008C1965">
        <w:rPr>
          <w:rFonts w:ascii="Verdana" w:hAnsi="Verdana"/>
          <w:color w:val="auto"/>
          <w:sz w:val="20"/>
          <w:szCs w:val="20"/>
        </w:rPr>
        <w:t>,</w:t>
      </w:r>
      <w:r w:rsidR="007167EB" w:rsidRPr="008C1965">
        <w:rPr>
          <w:rFonts w:ascii="Verdana" w:hAnsi="Verdana"/>
          <w:color w:val="auto"/>
          <w:sz w:val="20"/>
          <w:szCs w:val="20"/>
        </w:rPr>
        <w:t xml:space="preserve"> W</w:t>
      </w:r>
      <w:r w:rsidRPr="008C1965">
        <w:rPr>
          <w:rFonts w:ascii="Verdana" w:hAnsi="Verdana"/>
          <w:color w:val="auto"/>
          <w:sz w:val="20"/>
          <w:szCs w:val="20"/>
        </w:rPr>
        <w:t>ykonawca zobowiązany jest do jej aktualizacji</w:t>
      </w:r>
      <w:r w:rsidR="007167EB" w:rsidRPr="008C1965">
        <w:rPr>
          <w:rFonts w:ascii="Verdana" w:hAnsi="Verdana"/>
          <w:color w:val="auto"/>
          <w:sz w:val="20"/>
          <w:szCs w:val="20"/>
        </w:rPr>
        <w:t>.</w:t>
      </w:r>
    </w:p>
    <w:p w:rsidR="00333BC5" w:rsidRPr="008C1965" w:rsidRDefault="00333BC5" w:rsidP="008E7CE0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33BC5" w:rsidRPr="008C1965" w:rsidRDefault="007F418C" w:rsidP="007F418C">
      <w:pPr>
        <w:pStyle w:val="Default"/>
        <w:numPr>
          <w:ilvl w:val="1"/>
          <w:numId w:val="8"/>
        </w:numPr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8C1965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333BC5" w:rsidRPr="008C1965">
        <w:rPr>
          <w:rFonts w:ascii="Verdana" w:hAnsi="Verdana"/>
          <w:b/>
          <w:color w:val="auto"/>
          <w:sz w:val="20"/>
          <w:szCs w:val="20"/>
        </w:rPr>
        <w:t>KONCEPCJA ROZWIĄZAŃ PROJEKTOWYCH</w:t>
      </w:r>
      <w:r w:rsidR="0034779D" w:rsidRPr="008C1965">
        <w:rPr>
          <w:rFonts w:ascii="Verdana" w:hAnsi="Verdana"/>
          <w:b/>
          <w:color w:val="auto"/>
          <w:sz w:val="20"/>
          <w:szCs w:val="20"/>
        </w:rPr>
        <w:t>-</w:t>
      </w:r>
      <w:r w:rsidR="00333BC5" w:rsidRPr="008C1965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34779D" w:rsidRPr="008C1965">
        <w:rPr>
          <w:rFonts w:ascii="Verdana" w:hAnsi="Verdana"/>
          <w:b/>
          <w:color w:val="auto"/>
          <w:sz w:val="20"/>
          <w:szCs w:val="20"/>
        </w:rPr>
        <w:t>Poz. 1.2 TOP.</w:t>
      </w:r>
    </w:p>
    <w:p w:rsidR="007F418C" w:rsidRPr="008C1965" w:rsidRDefault="007F418C" w:rsidP="007F418C">
      <w:pPr>
        <w:pStyle w:val="Default"/>
        <w:spacing w:line="360" w:lineRule="auto"/>
        <w:ind w:left="36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F418C" w:rsidRPr="008C1965" w:rsidRDefault="007F418C" w:rsidP="007F418C">
      <w:pPr>
        <w:pStyle w:val="Default"/>
        <w:spacing w:line="360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8C1965">
        <w:rPr>
          <w:rFonts w:ascii="Verdana" w:hAnsi="Verdana"/>
          <w:color w:val="auto"/>
          <w:sz w:val="20"/>
          <w:szCs w:val="20"/>
        </w:rPr>
        <w:t xml:space="preserve">Koncepcję rozwiązań projektowych należy wykonać zgodnie z poniżej podanym zakresem: </w:t>
      </w:r>
    </w:p>
    <w:p w:rsidR="007F418C" w:rsidRPr="008C1965" w:rsidRDefault="007F418C" w:rsidP="007F418C">
      <w:pPr>
        <w:pStyle w:val="Default"/>
        <w:numPr>
          <w:ilvl w:val="0"/>
          <w:numId w:val="34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C1965">
        <w:rPr>
          <w:rFonts w:ascii="Verdana" w:hAnsi="Verdana"/>
          <w:color w:val="auto"/>
          <w:sz w:val="20"/>
          <w:szCs w:val="20"/>
        </w:rPr>
        <w:t>Opracowanie należy wykonać z podziałem na część opisową i graficzną.</w:t>
      </w:r>
    </w:p>
    <w:p w:rsidR="007F418C" w:rsidRPr="008C1965" w:rsidRDefault="007F418C" w:rsidP="007F418C">
      <w:pPr>
        <w:pStyle w:val="Default"/>
        <w:numPr>
          <w:ilvl w:val="0"/>
          <w:numId w:val="34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C1965">
        <w:rPr>
          <w:rFonts w:ascii="Verdana" w:hAnsi="Verdana"/>
          <w:color w:val="auto"/>
          <w:sz w:val="20"/>
          <w:szCs w:val="20"/>
        </w:rPr>
        <w:t xml:space="preserve">Część </w:t>
      </w:r>
      <w:r w:rsidR="006B60DC" w:rsidRPr="008C1965">
        <w:rPr>
          <w:rFonts w:ascii="Verdana" w:hAnsi="Verdana"/>
          <w:color w:val="auto"/>
          <w:sz w:val="20"/>
          <w:szCs w:val="20"/>
        </w:rPr>
        <w:t>graficzną należy opracować na mapie do celów projektowych.</w:t>
      </w:r>
    </w:p>
    <w:p w:rsidR="006B60DC" w:rsidRPr="008C1965" w:rsidRDefault="006B60DC" w:rsidP="007F418C">
      <w:pPr>
        <w:pStyle w:val="Default"/>
        <w:numPr>
          <w:ilvl w:val="0"/>
          <w:numId w:val="34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C1965">
        <w:rPr>
          <w:rFonts w:ascii="Verdana" w:hAnsi="Verdana"/>
          <w:color w:val="auto"/>
          <w:sz w:val="20"/>
          <w:szCs w:val="20"/>
        </w:rPr>
        <w:t>Koncepcja powinna zawierać poniższe elementy:</w:t>
      </w:r>
    </w:p>
    <w:p w:rsidR="007F418C" w:rsidRPr="008C1965" w:rsidRDefault="007F418C" w:rsidP="007F418C">
      <w:pPr>
        <w:pStyle w:val="Akapitzlist"/>
        <w:numPr>
          <w:ilvl w:val="0"/>
          <w:numId w:val="36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 rodzaj i nazwę przedsięwzięcia, lokalizację (województwo, powiaty, gminy), kilometraże (początek, koniec), klasy, kategorie i nazwy dróg, natężenie ruchu (wg ostatniego GPR),</w:t>
      </w:r>
    </w:p>
    <w:p w:rsidR="006B60DC" w:rsidRPr="008C1965" w:rsidRDefault="006B60DC" w:rsidP="006B60DC">
      <w:pPr>
        <w:pStyle w:val="Akapitzlist"/>
        <w:numPr>
          <w:ilvl w:val="0"/>
          <w:numId w:val="36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istniejący stan zagospodarowania terenu, tj. zagospodarowanie istniejącego pasa drogowego w tym charakterystyczne elementy geometrii, konstrukcji i wyposażenia dróg, istniejący przebieg dróg.</w:t>
      </w:r>
    </w:p>
    <w:p w:rsidR="006B60DC" w:rsidRPr="008C1965" w:rsidRDefault="006B60DC" w:rsidP="006B60DC">
      <w:pPr>
        <w:pStyle w:val="Akapitzlist"/>
        <w:numPr>
          <w:ilvl w:val="0"/>
          <w:numId w:val="36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Projektowany zakres na tle istniejącego i planowanego w MPZP i studium uwarunkowań zagospodarowania terenu, w tym informacja o ew. braku MPZP,</w:t>
      </w:r>
    </w:p>
    <w:p w:rsidR="006B60DC" w:rsidRPr="008C1965" w:rsidRDefault="006B60DC" w:rsidP="006B60DC">
      <w:pPr>
        <w:pStyle w:val="Akapitzlist"/>
        <w:numPr>
          <w:ilvl w:val="0"/>
          <w:numId w:val="36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opis planowanych zmian w stosunku do istniejących rezerw terenu </w:t>
      </w:r>
      <w:r w:rsidRPr="008C1965">
        <w:rPr>
          <w:rFonts w:ascii="Verdana" w:hAnsi="Verdana"/>
          <w:sz w:val="20"/>
          <w:szCs w:val="20"/>
        </w:rPr>
        <w:br/>
        <w:t>w studium lub w MPZP, w tym informacja o ew. braku MPZP,</w:t>
      </w:r>
    </w:p>
    <w:p w:rsidR="006B60DC" w:rsidRPr="008C1965" w:rsidRDefault="006B60DC" w:rsidP="006B60DC">
      <w:pPr>
        <w:pStyle w:val="Akapitzlist"/>
        <w:numPr>
          <w:ilvl w:val="0"/>
          <w:numId w:val="36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opis projektowanego zakresu w stosunku do stanu istniejącego,</w:t>
      </w:r>
    </w:p>
    <w:p w:rsidR="006B60DC" w:rsidRPr="008C1965" w:rsidRDefault="006B60DC" w:rsidP="006B60DC">
      <w:pPr>
        <w:pStyle w:val="Akapitzlist"/>
        <w:numPr>
          <w:ilvl w:val="0"/>
          <w:numId w:val="36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wyposażenie obiektów w bariery ochronne, odwodnienie i oświetlenie </w:t>
      </w:r>
      <w:r w:rsidRPr="008C1965">
        <w:rPr>
          <w:rFonts w:ascii="Verdana" w:hAnsi="Verdana"/>
          <w:sz w:val="20"/>
          <w:szCs w:val="20"/>
        </w:rPr>
        <w:br/>
        <w:t xml:space="preserve"> lub informacja, że nie są wymagane,</w:t>
      </w:r>
    </w:p>
    <w:p w:rsidR="006B60DC" w:rsidRPr="008C1965" w:rsidRDefault="006B60DC" w:rsidP="006B60DC">
      <w:pPr>
        <w:pStyle w:val="Akapitzlist"/>
        <w:numPr>
          <w:ilvl w:val="0"/>
          <w:numId w:val="36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urządzenia i obiekty infrastruktury technicznej w pasie drogowym niezwiązane </w:t>
      </w:r>
      <w:r w:rsidRPr="008C1965">
        <w:rPr>
          <w:rFonts w:ascii="Verdana" w:hAnsi="Verdana"/>
          <w:sz w:val="20"/>
          <w:szCs w:val="20"/>
        </w:rPr>
        <w:br/>
        <w:t>z drogą lub informacja o braku konieczności przebudowy (wg mapy do celów projektowych),</w:t>
      </w:r>
    </w:p>
    <w:p w:rsidR="006B60DC" w:rsidRPr="008C1965" w:rsidRDefault="006B60DC" w:rsidP="006B60DC">
      <w:pPr>
        <w:pStyle w:val="Akapitzlist"/>
        <w:numPr>
          <w:ilvl w:val="0"/>
          <w:numId w:val="36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oznaczenie na planie sytuacyjnym geometrii projektowanego zakresu,</w:t>
      </w:r>
    </w:p>
    <w:p w:rsidR="006B60DC" w:rsidRPr="008C1965" w:rsidRDefault="006D2326" w:rsidP="006B60DC">
      <w:pPr>
        <w:pStyle w:val="Akapitzlist"/>
        <w:numPr>
          <w:ilvl w:val="0"/>
          <w:numId w:val="36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wstępne </w:t>
      </w:r>
      <w:r w:rsidR="006B60DC" w:rsidRPr="008C1965">
        <w:rPr>
          <w:rFonts w:ascii="Verdana" w:hAnsi="Verdana"/>
          <w:sz w:val="20"/>
          <w:szCs w:val="20"/>
        </w:rPr>
        <w:t>oznaczenie na planie sytuacyjnym linii rozgraniczającej projektowanego pasa drogowego innych dróg publicznych i zjazdów,</w:t>
      </w:r>
    </w:p>
    <w:p w:rsidR="006B60DC" w:rsidRPr="008C1965" w:rsidRDefault="006B60DC" w:rsidP="006B60DC">
      <w:pPr>
        <w:pStyle w:val="Akapitzlist"/>
        <w:numPr>
          <w:ilvl w:val="0"/>
          <w:numId w:val="36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oznaczenie numerów działek pod projektowany pas drogowy</w:t>
      </w:r>
      <w:r w:rsidR="00DA2400" w:rsidRPr="008C1965">
        <w:rPr>
          <w:rFonts w:ascii="Verdana" w:hAnsi="Verdana"/>
          <w:sz w:val="20"/>
          <w:szCs w:val="20"/>
        </w:rPr>
        <w:t>.</w:t>
      </w:r>
    </w:p>
    <w:p w:rsidR="006B60DC" w:rsidRPr="008C1965" w:rsidRDefault="006B60DC" w:rsidP="006B60DC">
      <w:pPr>
        <w:pStyle w:val="Akapitzlist"/>
        <w:numPr>
          <w:ilvl w:val="0"/>
          <w:numId w:val="36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Do opracowania należy dołączyć charakterystyczne przekroje</w:t>
      </w:r>
      <w:r w:rsidR="00C0531B" w:rsidRPr="008C1965">
        <w:rPr>
          <w:rFonts w:ascii="Verdana" w:hAnsi="Verdana"/>
          <w:sz w:val="20"/>
          <w:szCs w:val="20"/>
        </w:rPr>
        <w:t xml:space="preserve"> normalne.</w:t>
      </w:r>
    </w:p>
    <w:p w:rsidR="00C0531B" w:rsidRPr="008C1965" w:rsidRDefault="00C0531B" w:rsidP="006B60DC">
      <w:pPr>
        <w:pStyle w:val="Akapitzlist"/>
        <w:numPr>
          <w:ilvl w:val="0"/>
          <w:numId w:val="36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lastRenderedPageBreak/>
        <w:t>Na oddzielnym arkuszu należy przedstawić badanie przejezdności i trójkąty widoczności.</w:t>
      </w:r>
    </w:p>
    <w:p w:rsidR="00D60426" w:rsidRDefault="00D60426" w:rsidP="006B60DC">
      <w:pPr>
        <w:pStyle w:val="Akapitzlist"/>
        <w:numPr>
          <w:ilvl w:val="0"/>
          <w:numId w:val="36"/>
        </w:numPr>
        <w:spacing w:line="312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koncepcja oświetlenia wraz z kosztami zgodnie z zapisem w OPZ.</w:t>
      </w:r>
    </w:p>
    <w:p w:rsidR="00464603" w:rsidRPr="008C1965" w:rsidRDefault="00464603" w:rsidP="00464603">
      <w:pPr>
        <w:pStyle w:val="Akapitzlist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364D30" w:rsidRPr="008C1965" w:rsidRDefault="00364D30" w:rsidP="00033D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Arial"/>
          <w:b/>
          <w:vanish/>
          <w:sz w:val="20"/>
          <w:szCs w:val="20"/>
        </w:rPr>
      </w:pPr>
    </w:p>
    <w:p w:rsidR="008E7CE0" w:rsidRDefault="00364D30" w:rsidP="00F64CB9">
      <w:pPr>
        <w:pStyle w:val="nagwek2spis"/>
        <w:numPr>
          <w:ilvl w:val="1"/>
          <w:numId w:val="8"/>
        </w:numPr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827961">
        <w:rPr>
          <w:rFonts w:ascii="Verdana" w:hAnsi="Verdana"/>
          <w:b/>
          <w:sz w:val="20"/>
          <w:szCs w:val="20"/>
        </w:rPr>
        <w:t>GEOTECHNICZNE WARUNKI POSADOWIENIA OBIEKTÓW BUDOWLANYCH</w:t>
      </w:r>
      <w:r>
        <w:rPr>
          <w:rFonts w:ascii="Verdana" w:hAnsi="Verdana"/>
          <w:b/>
          <w:sz w:val="20"/>
          <w:szCs w:val="20"/>
        </w:rPr>
        <w:t xml:space="preserve"> – </w:t>
      </w:r>
      <w:r w:rsidRPr="00BB5690">
        <w:rPr>
          <w:rFonts w:ascii="Verdana" w:hAnsi="Verdana"/>
          <w:b/>
          <w:i/>
          <w:sz w:val="20"/>
          <w:szCs w:val="20"/>
        </w:rPr>
        <w:t>Opinia geotechniczna</w:t>
      </w:r>
      <w:r>
        <w:rPr>
          <w:rFonts w:ascii="Verdana" w:hAnsi="Verdana"/>
          <w:b/>
          <w:sz w:val="20"/>
          <w:szCs w:val="20"/>
        </w:rPr>
        <w:t xml:space="preserve"> </w:t>
      </w:r>
      <w:r w:rsidR="008E7CE0" w:rsidRPr="008C1965">
        <w:rPr>
          <w:rFonts w:ascii="Verdana" w:hAnsi="Verdana"/>
          <w:b/>
          <w:sz w:val="20"/>
          <w:szCs w:val="20"/>
        </w:rPr>
        <w:t xml:space="preserve">– </w:t>
      </w:r>
      <w:r w:rsidR="00C0531B" w:rsidRPr="008C1965">
        <w:rPr>
          <w:rFonts w:ascii="Verdana" w:hAnsi="Verdana"/>
          <w:b/>
          <w:sz w:val="20"/>
          <w:szCs w:val="20"/>
        </w:rPr>
        <w:t>Poz. 2.1</w:t>
      </w:r>
      <w:r w:rsidR="008E7CE0" w:rsidRPr="008C1965">
        <w:rPr>
          <w:rFonts w:ascii="Verdana" w:hAnsi="Verdana"/>
          <w:b/>
          <w:sz w:val="20"/>
          <w:szCs w:val="20"/>
        </w:rPr>
        <w:t xml:space="preserve"> TOP.</w:t>
      </w:r>
    </w:p>
    <w:p w:rsidR="00F50079" w:rsidRPr="00F50079" w:rsidRDefault="00F50079" w:rsidP="00F5007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50079">
        <w:rPr>
          <w:rFonts w:ascii="Verdana" w:hAnsi="Verdana"/>
          <w:sz w:val="20"/>
          <w:szCs w:val="20"/>
        </w:rPr>
        <w:t xml:space="preserve">Forma przedstawienia geotechnicznych warunków </w:t>
      </w:r>
      <w:proofErr w:type="spellStart"/>
      <w:r w:rsidRPr="00F50079">
        <w:rPr>
          <w:rFonts w:ascii="Verdana" w:hAnsi="Verdana"/>
          <w:sz w:val="20"/>
          <w:szCs w:val="20"/>
        </w:rPr>
        <w:t>posadawiania</w:t>
      </w:r>
      <w:proofErr w:type="spellEnd"/>
      <w:r w:rsidRPr="00F50079">
        <w:rPr>
          <w:rFonts w:ascii="Verdana" w:hAnsi="Verdana"/>
          <w:sz w:val="20"/>
          <w:szCs w:val="20"/>
        </w:rPr>
        <w:t xml:space="preserve"> oraz zakres niezbędnych badań powinny być uzależnione od zaliczenia obiektu budowlanego do odpowiedniej kategorii geotechnicznej, zgodnie z </w:t>
      </w:r>
      <w:r w:rsidRPr="00F50079">
        <w:rPr>
          <w:rFonts w:ascii="Verdana" w:hAnsi="Verdana"/>
          <w:i/>
          <w:sz w:val="20"/>
          <w:szCs w:val="20"/>
        </w:rPr>
        <w:t xml:space="preserve">Rozporządzeniem Ministra Transportu, Budownictwa i Gospodarki Morskiej z dnia 25 kwietnia 2012 r. w sprawie ustalania geotechnicznych warunków </w:t>
      </w:r>
      <w:proofErr w:type="spellStart"/>
      <w:r w:rsidRPr="00F50079">
        <w:rPr>
          <w:rFonts w:ascii="Verdana" w:hAnsi="Verdana"/>
          <w:i/>
          <w:sz w:val="20"/>
          <w:szCs w:val="20"/>
        </w:rPr>
        <w:t>posadawiania</w:t>
      </w:r>
      <w:proofErr w:type="spellEnd"/>
      <w:r w:rsidRPr="00F50079">
        <w:rPr>
          <w:rFonts w:ascii="Verdana" w:hAnsi="Verdana"/>
          <w:i/>
          <w:sz w:val="20"/>
          <w:szCs w:val="20"/>
        </w:rPr>
        <w:t xml:space="preserve"> obiektów budowlanych</w:t>
      </w:r>
      <w:r w:rsidRPr="00F50079">
        <w:rPr>
          <w:rFonts w:ascii="Verdana" w:hAnsi="Verdana"/>
          <w:sz w:val="20"/>
          <w:szCs w:val="20"/>
        </w:rPr>
        <w:t xml:space="preserve"> (tekst jednolity Dz. U. z 2012r., poz. 463).</w:t>
      </w:r>
    </w:p>
    <w:p w:rsidR="00F50079" w:rsidRDefault="00F50079" w:rsidP="00F50079">
      <w:pPr>
        <w:pStyle w:val="tekstost"/>
        <w:spacing w:line="360" w:lineRule="auto"/>
        <w:rPr>
          <w:rFonts w:ascii="Verdana" w:hAnsi="Verdana"/>
        </w:rPr>
      </w:pPr>
      <w:r>
        <w:rPr>
          <w:rFonts w:ascii="Verdana" w:hAnsi="Verdana"/>
        </w:rPr>
        <w:t>Ponadto d</w:t>
      </w:r>
      <w:r w:rsidRPr="00195237">
        <w:rPr>
          <w:rFonts w:ascii="Verdana" w:hAnsi="Verdana"/>
        </w:rPr>
        <w:t>okumentacja powinna być wykonana zgodnie z pkt. 4.2.3.3 Zarządzenia nr 17 Generalnego Dyrektora Dróg Krajowych i Autostrad z dn.11.05.2009r.</w:t>
      </w:r>
    </w:p>
    <w:p w:rsidR="00332171" w:rsidRPr="00332171" w:rsidRDefault="00332171" w:rsidP="00332171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sz w:val="20"/>
          <w:szCs w:val="20"/>
        </w:rPr>
        <w:t xml:space="preserve">W przypadku obiektów budowlanych wszystkich kategorii geotechnicznych opracowuje się </w:t>
      </w:r>
      <w:r w:rsidRPr="00332171">
        <w:rPr>
          <w:rFonts w:ascii="Verdana" w:hAnsi="Verdana"/>
          <w:b/>
          <w:sz w:val="20"/>
          <w:szCs w:val="20"/>
        </w:rPr>
        <w:t>opinię geotechniczną</w:t>
      </w:r>
      <w:r w:rsidRPr="00332171">
        <w:rPr>
          <w:rFonts w:ascii="Verdana" w:hAnsi="Verdana"/>
          <w:sz w:val="20"/>
          <w:szCs w:val="20"/>
        </w:rPr>
        <w:t>. Opinia geotechniczna powinna ustalać przydatność gruntów na potrzeby budownictwa oraz wskazywać kategorię geotechniczną obiektu budowlanego.</w:t>
      </w:r>
    </w:p>
    <w:p w:rsidR="00364D30" w:rsidRDefault="00364D30" w:rsidP="00364D30">
      <w:pPr>
        <w:pStyle w:val="nagwek2spis"/>
        <w:numPr>
          <w:ilvl w:val="0"/>
          <w:numId w:val="0"/>
        </w:numPr>
        <w:spacing w:line="360" w:lineRule="auto"/>
        <w:ind w:left="567"/>
        <w:rPr>
          <w:rFonts w:ascii="Verdana" w:hAnsi="Verdana"/>
          <w:b/>
          <w:sz w:val="20"/>
          <w:szCs w:val="20"/>
        </w:rPr>
      </w:pPr>
    </w:p>
    <w:p w:rsidR="00364D30" w:rsidRPr="00364D30" w:rsidRDefault="00364D30" w:rsidP="00364D30">
      <w:pPr>
        <w:pStyle w:val="nagwek2spis"/>
        <w:numPr>
          <w:ilvl w:val="1"/>
          <w:numId w:val="8"/>
        </w:numPr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PROJEKT ROBÓT GEOLOGICZNYCH – Poz. 2.</w:t>
      </w:r>
      <w:r>
        <w:rPr>
          <w:rFonts w:ascii="Verdana" w:hAnsi="Verdana"/>
          <w:b/>
          <w:sz w:val="20"/>
          <w:szCs w:val="20"/>
        </w:rPr>
        <w:t>2</w:t>
      </w:r>
      <w:r w:rsidRPr="008C1965">
        <w:rPr>
          <w:rFonts w:ascii="Verdana" w:hAnsi="Verdana"/>
          <w:b/>
          <w:sz w:val="20"/>
          <w:szCs w:val="20"/>
        </w:rPr>
        <w:t xml:space="preserve"> TOP.</w:t>
      </w:r>
    </w:p>
    <w:p w:rsidR="00782DFC" w:rsidRPr="00A17BAF" w:rsidRDefault="00782DFC" w:rsidP="00782DFC">
      <w:pPr>
        <w:pStyle w:val="nagwek2spis"/>
        <w:numPr>
          <w:ilvl w:val="0"/>
          <w:numId w:val="0"/>
        </w:numPr>
        <w:spacing w:after="0" w:line="276" w:lineRule="auto"/>
        <w:rPr>
          <w:rFonts w:ascii="Verdana" w:hAnsi="Verdana"/>
          <w:sz w:val="20"/>
          <w:szCs w:val="20"/>
        </w:rPr>
      </w:pPr>
      <w:r w:rsidRPr="00816B73">
        <w:rPr>
          <w:rFonts w:ascii="Verdana" w:hAnsi="Verdana"/>
          <w:sz w:val="20"/>
          <w:szCs w:val="20"/>
        </w:rPr>
        <w:t>Założenia do wykonania</w:t>
      </w:r>
      <w:r>
        <w:rPr>
          <w:rFonts w:ascii="Verdana" w:hAnsi="Verdana"/>
          <w:sz w:val="20"/>
          <w:szCs w:val="20"/>
        </w:rPr>
        <w:t xml:space="preserve"> opracowania</w:t>
      </w:r>
      <w:r w:rsidRPr="00816B73">
        <w:rPr>
          <w:rFonts w:ascii="Verdana" w:hAnsi="Verdana"/>
          <w:sz w:val="20"/>
          <w:szCs w:val="20"/>
        </w:rPr>
        <w:t>:</w:t>
      </w:r>
    </w:p>
    <w:p w:rsidR="00782DFC" w:rsidRPr="00F57213" w:rsidRDefault="00782DFC" w:rsidP="00782DFC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Verdana" w:hAnsi="Verdana"/>
          <w:b/>
          <w:sz w:val="20"/>
          <w:szCs w:val="20"/>
        </w:rPr>
      </w:pPr>
      <w:r w:rsidRPr="00450138">
        <w:rPr>
          <w:rFonts w:ascii="Verdana" w:hAnsi="Verdana" w:cs="Arial"/>
          <w:i/>
          <w:sz w:val="20"/>
          <w:szCs w:val="20"/>
        </w:rPr>
        <w:t>„</w:t>
      </w:r>
      <w:r w:rsidRPr="00450138">
        <w:rPr>
          <w:rFonts w:ascii="Verdana" w:hAnsi="Verdana" w:cs="A"/>
          <w:i/>
          <w:sz w:val="20"/>
          <w:szCs w:val="20"/>
        </w:rPr>
        <w:t>Prace geologiczne z zastosowaniem robót geologicznych mogą być wykonywane tylko na podstawie projektu robót geologicznych”</w:t>
      </w:r>
      <w:r w:rsidRPr="002D7CE2">
        <w:rPr>
          <w:rFonts w:ascii="Verdana" w:hAnsi="Verdana"/>
          <w:i/>
          <w:sz w:val="20"/>
          <w:szCs w:val="20"/>
        </w:rPr>
        <w:t xml:space="preserve"> </w:t>
      </w:r>
      <w:r w:rsidRPr="00A87B80">
        <w:rPr>
          <w:rFonts w:ascii="Verdana" w:hAnsi="Verdana"/>
          <w:i/>
          <w:sz w:val="20"/>
          <w:szCs w:val="20"/>
        </w:rPr>
        <w:t>– Prawo</w:t>
      </w:r>
      <w:r w:rsidRPr="00A87B80">
        <w:rPr>
          <w:rFonts w:ascii="Verdana" w:hAnsi="Verdana" w:cs="Arial"/>
          <w:i/>
          <w:sz w:val="20"/>
          <w:szCs w:val="20"/>
        </w:rPr>
        <w:t xml:space="preserve"> geologiczne i górnicze</w:t>
      </w:r>
      <w:r w:rsidRPr="00A87B80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A87B80">
        <w:rPr>
          <w:rFonts w:ascii="Verdana" w:hAnsi="Verdana" w:cs="Arial"/>
          <w:sz w:val="20"/>
          <w:szCs w:val="20"/>
        </w:rPr>
        <w:t>t.j</w:t>
      </w:r>
      <w:proofErr w:type="spellEnd"/>
      <w:r w:rsidRPr="00A87B80">
        <w:rPr>
          <w:rFonts w:ascii="Verdana" w:hAnsi="Verdana" w:cs="Arial"/>
          <w:sz w:val="20"/>
          <w:szCs w:val="20"/>
        </w:rPr>
        <w:t>. Dz. U.</w:t>
      </w:r>
      <w:r>
        <w:rPr>
          <w:rFonts w:ascii="Verdana" w:hAnsi="Verdana" w:cs="Arial"/>
          <w:sz w:val="20"/>
          <w:szCs w:val="20"/>
        </w:rPr>
        <w:t xml:space="preserve"> z</w:t>
      </w:r>
      <w:r w:rsidRPr="00A87B80">
        <w:rPr>
          <w:rFonts w:ascii="Verdana" w:hAnsi="Verdana" w:cs="Arial"/>
          <w:sz w:val="20"/>
          <w:szCs w:val="20"/>
        </w:rPr>
        <w:t xml:space="preserve"> 2015, poz. 196</w:t>
      </w:r>
      <w:r>
        <w:rPr>
          <w:rFonts w:ascii="Verdana" w:hAnsi="Verdana" w:cs="Arial"/>
          <w:sz w:val="20"/>
          <w:szCs w:val="20"/>
        </w:rPr>
        <w:t>)</w:t>
      </w:r>
      <w:r w:rsidRPr="00450138">
        <w:rPr>
          <w:rFonts w:ascii="Verdana" w:hAnsi="Verdana" w:cs="A"/>
          <w:i/>
          <w:sz w:val="20"/>
          <w:szCs w:val="20"/>
        </w:rPr>
        <w:t>.</w:t>
      </w:r>
      <w:r w:rsidRPr="00F57213">
        <w:rPr>
          <w:rFonts w:ascii="Verdana" w:hAnsi="Verdana" w:cs="A"/>
          <w:sz w:val="20"/>
          <w:szCs w:val="20"/>
        </w:rPr>
        <w:t xml:space="preserve"> </w:t>
      </w:r>
    </w:p>
    <w:p w:rsidR="00782DFC" w:rsidRPr="00F57213" w:rsidRDefault="00782DFC" w:rsidP="00782DFC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Verdana" w:hAnsi="Verdana"/>
          <w:b/>
          <w:sz w:val="20"/>
          <w:szCs w:val="20"/>
        </w:rPr>
      </w:pPr>
      <w:r w:rsidRPr="00F57213">
        <w:rPr>
          <w:rFonts w:ascii="Verdana" w:hAnsi="Verdana"/>
          <w:sz w:val="20"/>
          <w:szCs w:val="20"/>
        </w:rPr>
        <w:t xml:space="preserve">Projekt robót geologicznych podlega zatwierdzeniu przez właściwy organ administracji geologicznej zgodnie z </w:t>
      </w:r>
      <w:r>
        <w:rPr>
          <w:rFonts w:ascii="Verdana" w:hAnsi="Verdana"/>
          <w:sz w:val="20"/>
          <w:szCs w:val="20"/>
        </w:rPr>
        <w:t>a</w:t>
      </w:r>
      <w:r w:rsidRPr="00F57213">
        <w:rPr>
          <w:rFonts w:ascii="Verdana" w:hAnsi="Verdana"/>
          <w:sz w:val="20"/>
          <w:szCs w:val="20"/>
        </w:rPr>
        <w:t xml:space="preserve">rt., odpowiednio 80 i 93 ustawy z dnia 9 czerwca 2011 r. – Prawo geologiczne i górnicze </w:t>
      </w:r>
      <w:r w:rsidRPr="00F57213">
        <w:rPr>
          <w:rFonts w:ascii="Verdana" w:hAnsi="Verdana" w:cs="Arial"/>
          <w:sz w:val="20"/>
          <w:szCs w:val="20"/>
        </w:rPr>
        <w:t xml:space="preserve">(tekst jednolity Dz. U. </w:t>
      </w:r>
      <w:r>
        <w:rPr>
          <w:rFonts w:ascii="Verdana" w:hAnsi="Verdana" w:cs="Arial"/>
          <w:sz w:val="20"/>
          <w:szCs w:val="20"/>
        </w:rPr>
        <w:t xml:space="preserve">z </w:t>
      </w:r>
      <w:r w:rsidRPr="00F57213">
        <w:rPr>
          <w:rFonts w:ascii="Verdana" w:hAnsi="Verdana" w:cs="Arial"/>
          <w:sz w:val="20"/>
          <w:szCs w:val="20"/>
        </w:rPr>
        <w:t>2015, poz. 196).</w:t>
      </w:r>
    </w:p>
    <w:p w:rsidR="00782DFC" w:rsidRDefault="00782DFC" w:rsidP="00782DFC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FD6069">
        <w:rPr>
          <w:rFonts w:ascii="Verdana" w:hAnsi="Verdana"/>
          <w:sz w:val="20"/>
          <w:szCs w:val="20"/>
        </w:rPr>
        <w:t>rojekt robót geologicznych</w:t>
      </w:r>
      <w:r>
        <w:rPr>
          <w:rFonts w:ascii="Verdana" w:hAnsi="Verdana"/>
          <w:sz w:val="20"/>
          <w:szCs w:val="20"/>
        </w:rPr>
        <w:t xml:space="preserve"> należy wykonać </w:t>
      </w:r>
      <w:r w:rsidRPr="00FD6069">
        <w:rPr>
          <w:rFonts w:ascii="Verdana" w:hAnsi="Verdana"/>
          <w:sz w:val="20"/>
          <w:szCs w:val="20"/>
        </w:rPr>
        <w:t>zgodnie z zarządzeniem nr 58 GDDKiA z dnia</w:t>
      </w:r>
      <w:r>
        <w:rPr>
          <w:rFonts w:ascii="Verdana" w:hAnsi="Verdana"/>
          <w:sz w:val="20"/>
          <w:szCs w:val="20"/>
        </w:rPr>
        <w:t xml:space="preserve"> 23 listopada 2015r. w sprawie dokumentacji do realizacji inwestycji</w:t>
      </w:r>
      <w:r w:rsidRPr="001F0D2A">
        <w:rPr>
          <w:rFonts w:ascii="Verdana" w:hAnsi="Verdana"/>
          <w:sz w:val="20"/>
          <w:szCs w:val="20"/>
        </w:rPr>
        <w:t xml:space="preserve"> oraz U</w:t>
      </w:r>
      <w:r w:rsidRPr="00A87B80">
        <w:rPr>
          <w:rFonts w:ascii="Verdana" w:hAnsi="Verdana"/>
          <w:sz w:val="20"/>
          <w:szCs w:val="20"/>
        </w:rPr>
        <w:t>staw</w:t>
      </w:r>
      <w:r>
        <w:rPr>
          <w:rFonts w:ascii="Verdana" w:hAnsi="Verdana"/>
          <w:sz w:val="20"/>
          <w:szCs w:val="20"/>
        </w:rPr>
        <w:t>ą</w:t>
      </w:r>
      <w:r w:rsidRPr="00A87B80">
        <w:rPr>
          <w:rFonts w:ascii="Verdana" w:hAnsi="Verdana"/>
          <w:sz w:val="20"/>
          <w:szCs w:val="20"/>
        </w:rPr>
        <w:t xml:space="preserve"> z dnia 9 czerwca 2011 r.</w:t>
      </w:r>
      <w:r w:rsidRPr="002D7CE2">
        <w:rPr>
          <w:rFonts w:ascii="Verdana" w:hAnsi="Verdana"/>
          <w:sz w:val="20"/>
          <w:szCs w:val="20"/>
        </w:rPr>
        <w:t xml:space="preserve"> </w:t>
      </w:r>
      <w:r w:rsidRPr="00F57213">
        <w:rPr>
          <w:rFonts w:ascii="Verdana" w:hAnsi="Verdana"/>
          <w:sz w:val="20"/>
          <w:szCs w:val="20"/>
        </w:rPr>
        <w:t xml:space="preserve">– Prawo geologiczne i górnicze </w:t>
      </w:r>
      <w:r w:rsidRPr="001F0D2A">
        <w:rPr>
          <w:rFonts w:ascii="Verdana" w:hAnsi="Verdana"/>
          <w:sz w:val="20"/>
          <w:szCs w:val="20"/>
        </w:rPr>
        <w:t>(tekst jednolity Dz. U. z 2015, poz. 196).</w:t>
      </w:r>
    </w:p>
    <w:p w:rsidR="00782DFC" w:rsidRPr="001F0D2A" w:rsidRDefault="00782DFC" w:rsidP="00782DFC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1F0D2A">
        <w:rPr>
          <w:rFonts w:ascii="Verdana" w:hAnsi="Verdana"/>
          <w:sz w:val="20"/>
          <w:szCs w:val="20"/>
        </w:rPr>
        <w:t xml:space="preserve">Realizacja prac projektowych objętych niniejszymi wymaganiami powinna się odbywać w następujących etapach: </w:t>
      </w:r>
    </w:p>
    <w:p w:rsidR="00782DFC" w:rsidRPr="00816B73" w:rsidRDefault="00782DFC" w:rsidP="00782DFC">
      <w:pPr>
        <w:pStyle w:val="Default"/>
        <w:numPr>
          <w:ilvl w:val="0"/>
          <w:numId w:val="20"/>
        </w:numPr>
        <w:spacing w:before="80" w:line="276" w:lineRule="auto"/>
        <w:ind w:left="127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16B7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analiza materiałów wyjściowych, materiałów archiwalnych i warunków ogólnych, </w:t>
      </w:r>
    </w:p>
    <w:p w:rsidR="00782DFC" w:rsidRPr="00816B73" w:rsidRDefault="00782DFC" w:rsidP="00782DFC">
      <w:pPr>
        <w:pStyle w:val="Default"/>
        <w:numPr>
          <w:ilvl w:val="0"/>
          <w:numId w:val="20"/>
        </w:numPr>
        <w:spacing w:before="80" w:line="276" w:lineRule="auto"/>
        <w:ind w:left="127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16B7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analiza wymagań techniczno-budowlanych projektowanych obiektów, </w:t>
      </w:r>
    </w:p>
    <w:p w:rsidR="00782DFC" w:rsidRPr="00816B73" w:rsidRDefault="00782DFC" w:rsidP="00782DFC">
      <w:pPr>
        <w:pStyle w:val="Default"/>
        <w:numPr>
          <w:ilvl w:val="0"/>
          <w:numId w:val="20"/>
        </w:numPr>
        <w:spacing w:before="80" w:line="276" w:lineRule="auto"/>
        <w:ind w:left="127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16B7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wykonanie wizji terenowych (w tym z udziałem przedstawiciela Zamawiającego),</w:t>
      </w:r>
    </w:p>
    <w:p w:rsidR="00782DFC" w:rsidRPr="00816B73" w:rsidRDefault="00782DFC" w:rsidP="00782DFC">
      <w:pPr>
        <w:pStyle w:val="Default"/>
        <w:numPr>
          <w:ilvl w:val="0"/>
          <w:numId w:val="20"/>
        </w:numPr>
        <w:spacing w:before="80" w:line="276" w:lineRule="auto"/>
        <w:ind w:left="127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16B7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pozyskanie przez Wykonawcę zgód właścicieli nieruchomości na wykonanie robót i badań terenowych,</w:t>
      </w:r>
    </w:p>
    <w:p w:rsidR="00782DFC" w:rsidRPr="00A17BAF" w:rsidRDefault="00782DFC" w:rsidP="00782DFC">
      <w:pPr>
        <w:pStyle w:val="Default"/>
        <w:numPr>
          <w:ilvl w:val="0"/>
          <w:numId w:val="20"/>
        </w:numPr>
        <w:spacing w:before="80" w:line="276" w:lineRule="auto"/>
        <w:ind w:left="127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16B7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opracowanie projektu robót geologicznych i uzyskanie opinii i akceptacji Zamawiającego ( w tym Centrali ) przed złożeniem projektu do zatwierdzenia przez właściwy organ administracji geologicznej</w:t>
      </w: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- </w:t>
      </w:r>
      <w:r>
        <w:rPr>
          <w:rFonts w:ascii="Verdana" w:hAnsi="Verdana"/>
          <w:sz w:val="20"/>
          <w:szCs w:val="20"/>
        </w:rPr>
        <w:t>p</w:t>
      </w:r>
      <w:r w:rsidRPr="00A17BAF">
        <w:rPr>
          <w:rFonts w:ascii="Verdana" w:hAnsi="Verdana"/>
          <w:sz w:val="20"/>
          <w:szCs w:val="20"/>
        </w:rPr>
        <w:t>odana ilość egzemplarzy w TOP nie ob</w:t>
      </w:r>
      <w:r>
        <w:rPr>
          <w:rFonts w:ascii="Verdana" w:hAnsi="Verdana"/>
          <w:sz w:val="20"/>
          <w:szCs w:val="20"/>
        </w:rPr>
        <w:t xml:space="preserve">ejmuje egzemplarzy potrzebnych </w:t>
      </w:r>
      <w:r w:rsidRPr="00A17BAF">
        <w:rPr>
          <w:rFonts w:ascii="Verdana" w:hAnsi="Verdana"/>
          <w:sz w:val="20"/>
          <w:szCs w:val="20"/>
        </w:rPr>
        <w:t>do zatwierdzenia do</w:t>
      </w:r>
      <w:r>
        <w:rPr>
          <w:rFonts w:ascii="Verdana" w:hAnsi="Verdana"/>
          <w:sz w:val="20"/>
          <w:szCs w:val="20"/>
        </w:rPr>
        <w:t>kumentacji przez właściwy organ,</w:t>
      </w:r>
    </w:p>
    <w:p w:rsidR="00782DFC" w:rsidRPr="00486CAF" w:rsidRDefault="00782DFC" w:rsidP="00782DFC">
      <w:pPr>
        <w:pStyle w:val="Default"/>
        <w:numPr>
          <w:ilvl w:val="0"/>
          <w:numId w:val="20"/>
        </w:numPr>
        <w:spacing w:before="80" w:line="276" w:lineRule="auto"/>
        <w:ind w:left="127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16B7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opracowanie projektu czasowej organizacji ruchu na czas prowadzenia robót (jeżeli projektowane badania będą prowadzone w pasie drogowym istniejącej drogi) </w:t>
      </w:r>
      <w:r w:rsidRPr="00816B73">
        <w:rPr>
          <w:rFonts w:ascii="Verdana" w:hAnsi="Verdana"/>
          <w:color w:val="auto"/>
          <w:sz w:val="20"/>
          <w:szCs w:val="20"/>
        </w:rPr>
        <w:t>w oparciu o Zarządzenie nr 34 Generalnego Dyrektora Dróg Krajowych i Autostrad z dnia 30 lipca 2014r. w sprawie typowych schematów oznakowania robót oraz pomiarów diagnostycznych prowadzonych w pasie drogowym</w:t>
      </w:r>
      <w:r w:rsidRPr="00816B7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:rsidR="00782DFC" w:rsidRPr="00816B73" w:rsidRDefault="00782DFC" w:rsidP="00782DFC">
      <w:pPr>
        <w:pStyle w:val="Default"/>
        <w:numPr>
          <w:ilvl w:val="0"/>
          <w:numId w:val="20"/>
        </w:numPr>
        <w:spacing w:before="80" w:line="276" w:lineRule="auto"/>
        <w:ind w:left="127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16B7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uzyskanie stosownych uzgodnień, warunków i decyzji niezbędnych do wykonania przedmiotu Umowy,</w:t>
      </w:r>
    </w:p>
    <w:p w:rsidR="00782DFC" w:rsidRPr="00816B73" w:rsidRDefault="00782DFC" w:rsidP="00782DFC">
      <w:pPr>
        <w:pStyle w:val="Default"/>
        <w:numPr>
          <w:ilvl w:val="0"/>
          <w:numId w:val="20"/>
        </w:numPr>
        <w:spacing w:before="80" w:line="276" w:lineRule="auto"/>
        <w:ind w:left="127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16B7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zatwierdzenie projektu robót geologicznych przez właściwy organ administracji geologicznej, </w:t>
      </w:r>
    </w:p>
    <w:p w:rsidR="00782DFC" w:rsidRPr="00816B73" w:rsidRDefault="00782DFC" w:rsidP="00782DFC">
      <w:pPr>
        <w:pStyle w:val="Default"/>
        <w:numPr>
          <w:ilvl w:val="0"/>
          <w:numId w:val="20"/>
        </w:numPr>
        <w:spacing w:before="80" w:line="276" w:lineRule="auto"/>
        <w:ind w:left="127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16B7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zgłoszenie zamiaru rozpoczęcia prac terenowych do właściwych organów oraz Państwowej Służby Geologicznej,</w:t>
      </w:r>
    </w:p>
    <w:p w:rsidR="00782DFC" w:rsidRPr="00A17BAF" w:rsidRDefault="00782DFC" w:rsidP="00782DFC">
      <w:pPr>
        <w:pStyle w:val="Default"/>
        <w:numPr>
          <w:ilvl w:val="0"/>
          <w:numId w:val="20"/>
        </w:numPr>
        <w:spacing w:before="80" w:line="276" w:lineRule="auto"/>
        <w:ind w:left="127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16B73">
        <w:rPr>
          <w:rFonts w:ascii="Verdana" w:hAnsi="Verdana"/>
          <w:color w:val="auto"/>
          <w:sz w:val="20"/>
          <w:szCs w:val="20"/>
        </w:rPr>
        <w:t xml:space="preserve">Wykonawca ma obowiązek powiadomić Zamawiającego o planowanych odwiertach przynajmniej na 3 dni przed ich wykonywaniem. Zamawiający ma prawo uczestniczenia w ww. </w:t>
      </w:r>
      <w:r>
        <w:rPr>
          <w:rFonts w:ascii="Verdana" w:hAnsi="Verdana"/>
          <w:color w:val="auto"/>
          <w:sz w:val="20"/>
          <w:szCs w:val="20"/>
        </w:rPr>
        <w:t>pracach terenowych,</w:t>
      </w:r>
    </w:p>
    <w:p w:rsidR="00782DFC" w:rsidRPr="00A17BAF" w:rsidRDefault="00782DFC" w:rsidP="00782DFC">
      <w:pPr>
        <w:pStyle w:val="Default"/>
        <w:numPr>
          <w:ilvl w:val="0"/>
          <w:numId w:val="20"/>
        </w:numPr>
        <w:spacing w:before="80" w:line="276" w:lineRule="auto"/>
        <w:ind w:left="127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17BAF">
        <w:rPr>
          <w:rFonts w:ascii="Verdana" w:hAnsi="Verdana"/>
          <w:sz w:val="20"/>
          <w:szCs w:val="20"/>
        </w:rPr>
        <w:t>Ilość badań zgodnie z zarządzeniem nr 58 GDDKiA z dnia 23 listopada 2015r.</w:t>
      </w: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(</w:t>
      </w:r>
      <w:r w:rsidRPr="00A17BAF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wykonanie prac terenowych, wykonanie badań laboratoryjnych</w:t>
      </w: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)</w:t>
      </w:r>
      <w:r w:rsidRPr="00A17BAF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</w:t>
      </w:r>
    </w:p>
    <w:p w:rsidR="00782DFC" w:rsidRDefault="00782DFC" w:rsidP="00782DFC">
      <w:pPr>
        <w:pStyle w:val="Default"/>
        <w:numPr>
          <w:ilvl w:val="0"/>
          <w:numId w:val="20"/>
        </w:numPr>
        <w:spacing w:before="80" w:line="276" w:lineRule="auto"/>
        <w:ind w:left="127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FC52F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zakończenie projektu i przekazanie Zamawiającemu. </w:t>
      </w:r>
    </w:p>
    <w:p w:rsidR="00782DFC" w:rsidRPr="00FC52F0" w:rsidRDefault="00782DFC" w:rsidP="00782DFC">
      <w:pPr>
        <w:pStyle w:val="Default"/>
        <w:spacing w:before="80" w:line="276" w:lineRule="auto"/>
        <w:ind w:left="127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</w:p>
    <w:p w:rsidR="00782DFC" w:rsidRDefault="00782DFC" w:rsidP="00782DFC">
      <w:p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UWAGA:</w:t>
      </w:r>
    </w:p>
    <w:p w:rsidR="00782DFC" w:rsidRPr="008751CF" w:rsidRDefault="00782DFC" w:rsidP="00782DFC">
      <w:p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  <w:r w:rsidRPr="008751CF">
        <w:rPr>
          <w:rFonts w:ascii="Verdana" w:hAnsi="Verdana"/>
          <w:sz w:val="20"/>
          <w:szCs w:val="20"/>
        </w:rPr>
        <w:t xml:space="preserve">Podana ilość egzemplarzy w TOP nie obejmuje egzemplarzy potrzebnych </w:t>
      </w:r>
      <w:r w:rsidRPr="008751CF">
        <w:rPr>
          <w:rFonts w:ascii="Verdana" w:hAnsi="Verdana"/>
          <w:sz w:val="20"/>
          <w:szCs w:val="20"/>
        </w:rPr>
        <w:br/>
        <w:t xml:space="preserve">do zatwierdzenia dokumentacji przez właściwy organ. </w:t>
      </w:r>
    </w:p>
    <w:p w:rsidR="00782DFC" w:rsidRPr="00FC52F0" w:rsidRDefault="00782DFC" w:rsidP="00782DF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C52F0">
        <w:rPr>
          <w:rFonts w:ascii="Verdana" w:hAnsi="Verdana"/>
          <w:sz w:val="20"/>
          <w:szCs w:val="20"/>
        </w:rPr>
        <w:t>Zamawiający rezygnuje z badań metodą tomografii elektrooporowej (zapisy pkt 3.2.4 dokumentu nr 7 ww. zarządzenia)</w:t>
      </w:r>
      <w:r>
        <w:rPr>
          <w:rFonts w:ascii="Verdana" w:hAnsi="Verdana"/>
          <w:sz w:val="20"/>
          <w:szCs w:val="20"/>
        </w:rPr>
        <w:t>.</w:t>
      </w:r>
    </w:p>
    <w:p w:rsidR="006B1400" w:rsidRPr="008C1965" w:rsidRDefault="006B1400" w:rsidP="006B1400">
      <w:pPr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0531B" w:rsidRPr="008C1965" w:rsidRDefault="00C0531B" w:rsidP="006B1400">
      <w:pPr>
        <w:pStyle w:val="Akapitzlist"/>
        <w:numPr>
          <w:ilvl w:val="1"/>
          <w:numId w:val="8"/>
        </w:numPr>
        <w:spacing w:line="36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 xml:space="preserve">DOKUMENTACJA GEOLOGICZNO-INŻYNIERSKA– Poz. </w:t>
      </w:r>
      <w:r w:rsidR="000D765A" w:rsidRPr="008C1965">
        <w:rPr>
          <w:rFonts w:ascii="Verdana" w:hAnsi="Verdana"/>
          <w:b/>
          <w:sz w:val="20"/>
          <w:szCs w:val="20"/>
        </w:rPr>
        <w:t>2.</w:t>
      </w:r>
      <w:r w:rsidR="00F17A70">
        <w:rPr>
          <w:rFonts w:ascii="Verdana" w:hAnsi="Verdana"/>
          <w:b/>
          <w:sz w:val="20"/>
          <w:szCs w:val="20"/>
        </w:rPr>
        <w:t>3</w:t>
      </w:r>
      <w:r w:rsidR="000D765A" w:rsidRPr="008C1965">
        <w:rPr>
          <w:rFonts w:ascii="Verdana" w:hAnsi="Verdana"/>
          <w:b/>
          <w:sz w:val="20"/>
          <w:szCs w:val="20"/>
        </w:rPr>
        <w:t xml:space="preserve"> TOP i 2.</w:t>
      </w:r>
      <w:r w:rsidR="00F17A70">
        <w:rPr>
          <w:rFonts w:ascii="Verdana" w:hAnsi="Verdana"/>
          <w:b/>
          <w:sz w:val="20"/>
          <w:szCs w:val="20"/>
        </w:rPr>
        <w:t>4</w:t>
      </w:r>
      <w:r w:rsidR="000D765A" w:rsidRPr="008C1965">
        <w:rPr>
          <w:rFonts w:ascii="Verdana" w:hAnsi="Verdana"/>
          <w:b/>
          <w:sz w:val="20"/>
          <w:szCs w:val="20"/>
        </w:rPr>
        <w:t xml:space="preserve"> TOP</w:t>
      </w:r>
    </w:p>
    <w:p w:rsidR="006B1400" w:rsidRPr="008C1965" w:rsidRDefault="006B1400" w:rsidP="006B140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B1400" w:rsidRPr="008C1965" w:rsidRDefault="006B1400" w:rsidP="006B140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Dokumentacja geologiczno-inżynierska, poprzedzona wykonaniem projektu robót geologicznych, wykonana zgodnie z zarządzeniem nr 58 GDDKiA z dnia 23 listopada 2015r. </w:t>
      </w:r>
    </w:p>
    <w:p w:rsidR="006B1400" w:rsidRPr="008C1965" w:rsidRDefault="006B1400" w:rsidP="006B140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Przed złożeniem dokumentacji geologiczno-inżynierskiej do właściwego organu należy je przekazać Zamawiającemu w celu uzgodnienia.</w:t>
      </w:r>
    </w:p>
    <w:p w:rsidR="006B1400" w:rsidRPr="008C1965" w:rsidRDefault="006B1400" w:rsidP="006B140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Wykonawca ma obowiązek powiadomić Zamawiającego o planowanych odwiertach przynajmniej na 3 dni przed ich wykonywaniem. Zamawiający ma prawo uczestniczenia w ww. pracach terenowych.</w:t>
      </w:r>
    </w:p>
    <w:p w:rsidR="006B1400" w:rsidRPr="008C1965" w:rsidRDefault="006B1400" w:rsidP="006B140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Podana ilość egzemplarzy w TOP nie obejmuje egzemplarzy potrzebnych </w:t>
      </w:r>
      <w:r w:rsidRPr="008C1965">
        <w:rPr>
          <w:rFonts w:ascii="Verdana" w:hAnsi="Verdana"/>
          <w:sz w:val="20"/>
          <w:szCs w:val="20"/>
        </w:rPr>
        <w:br/>
        <w:t xml:space="preserve">do zatwierdzenia dokumentacji przez właściwy organ. </w:t>
      </w:r>
    </w:p>
    <w:p w:rsidR="006B1400" w:rsidRPr="008C1965" w:rsidRDefault="006B1400" w:rsidP="006B1400">
      <w:pPr>
        <w:numPr>
          <w:ilvl w:val="0"/>
          <w:numId w:val="25"/>
        </w:numPr>
        <w:spacing w:line="360" w:lineRule="auto"/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W pkt 6 dokumentu nr 7 ww. zarządzenia Zamawiający zmienia zapis: „Zamawiający wypłaci Wykonawcy wynagrodzenie stanowiące iloczyn rzeczywistej ilości zrealizowanych badań oraz cen jednostkowych określonych w Ofercie. Cena </w:t>
      </w:r>
      <w:r w:rsidRPr="008C1965">
        <w:rPr>
          <w:rFonts w:ascii="Verdana" w:hAnsi="Verdana"/>
          <w:sz w:val="20"/>
          <w:szCs w:val="20"/>
        </w:rPr>
        <w:lastRenderedPageBreak/>
        <w:t xml:space="preserve">jednostkowa (np. 1 </w:t>
      </w:r>
      <w:proofErr w:type="spellStart"/>
      <w:r w:rsidRPr="008C1965">
        <w:rPr>
          <w:rFonts w:ascii="Verdana" w:hAnsi="Verdana"/>
          <w:sz w:val="20"/>
          <w:szCs w:val="20"/>
        </w:rPr>
        <w:t>mb</w:t>
      </w:r>
      <w:proofErr w:type="spellEnd"/>
      <w:r w:rsidRPr="008C1965">
        <w:rPr>
          <w:rFonts w:ascii="Verdana" w:hAnsi="Verdana"/>
          <w:sz w:val="20"/>
          <w:szCs w:val="20"/>
        </w:rPr>
        <w:t xml:space="preserve"> wiercenia lub sondowania, 1 km profilu ERT i inne) wskazana w Tabeli Elementów Rozliczeniowych…” na „Zamawiający wypłaci Wykonawcy wynagrodzenie zgodnie z Umową oraz Tabelą Opracowań Projektowych…”</w:t>
      </w:r>
    </w:p>
    <w:p w:rsidR="006B1400" w:rsidRPr="008C1965" w:rsidRDefault="006B1400" w:rsidP="006B1400">
      <w:pPr>
        <w:spacing w:line="360" w:lineRule="auto"/>
        <w:ind w:left="714"/>
        <w:jc w:val="both"/>
        <w:rPr>
          <w:rFonts w:ascii="Verdana" w:hAnsi="Verdana" w:cs="Tahoma"/>
          <w:sz w:val="20"/>
          <w:szCs w:val="20"/>
        </w:rPr>
      </w:pPr>
    </w:p>
    <w:p w:rsidR="006B1400" w:rsidRPr="008C1965" w:rsidRDefault="006B1400" w:rsidP="006B140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Przed przystąpieniem do badań polowych w zakresie pasa drogowego, należy opracować projekt czasowej organizacji ruchu w oparciu o Zarządzenie nr 34 Generalnego Dyrektora Dróg Krajowych i Autostrad z dnia 30 lipca 2014r. w sprawie typowych schematów oznakowania robót oraz pomiarów diagnostycznych prowadzonych w pasie drogowym.</w:t>
      </w:r>
    </w:p>
    <w:p w:rsidR="00DA2400" w:rsidRPr="008C1965" w:rsidRDefault="00DA2400" w:rsidP="006B140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E5085" w:rsidRPr="008C1965" w:rsidRDefault="000E5085" w:rsidP="000E5085">
      <w:pPr>
        <w:pStyle w:val="Akapitzlist"/>
        <w:numPr>
          <w:ilvl w:val="1"/>
          <w:numId w:val="8"/>
        </w:numPr>
        <w:spacing w:line="36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PROJEKT KONSTRUKCJI NAWIERZCHNI– poz. 2.</w:t>
      </w:r>
      <w:r w:rsidR="00D00B1B">
        <w:rPr>
          <w:rFonts w:ascii="Verdana" w:hAnsi="Verdana"/>
          <w:b/>
          <w:sz w:val="20"/>
          <w:szCs w:val="20"/>
        </w:rPr>
        <w:t>5</w:t>
      </w:r>
      <w:r w:rsidRPr="008C1965">
        <w:rPr>
          <w:rFonts w:ascii="Verdana" w:hAnsi="Verdana"/>
          <w:b/>
          <w:sz w:val="20"/>
          <w:szCs w:val="20"/>
        </w:rPr>
        <w:t xml:space="preserve"> TOP.</w:t>
      </w:r>
    </w:p>
    <w:p w:rsidR="000E5085" w:rsidRPr="008C1965" w:rsidRDefault="000E5085" w:rsidP="000E508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E5085" w:rsidRPr="008C1965" w:rsidRDefault="000E5085" w:rsidP="00AE7C6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Przedmiotowy projekt podlega uzgodnieniu w Laboratorium Drogowym GDDKiA.</w:t>
      </w:r>
    </w:p>
    <w:p w:rsidR="000E5085" w:rsidRPr="008C1965" w:rsidRDefault="000E5085" w:rsidP="00AE7C6B">
      <w:pPr>
        <w:pStyle w:val="nagwek2spis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Konstrukcja nawierzchni powinna być zgodna z:</w:t>
      </w:r>
    </w:p>
    <w:p w:rsidR="000E5085" w:rsidRPr="008C1965" w:rsidRDefault="000E5085" w:rsidP="000E5085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Zarządzeniem nr 31 Generalnego Dyrektora Dróg Krajowych i Autostrad </w:t>
      </w:r>
      <w:r w:rsidRPr="008C1965">
        <w:rPr>
          <w:rFonts w:ascii="Verdana" w:hAnsi="Verdana"/>
          <w:sz w:val="20"/>
          <w:szCs w:val="20"/>
        </w:rPr>
        <w:br/>
        <w:t>z dnia 16 czerwca 2014 roku w sprawie Katalogu typowych konstrukcji nawierzchni podatnych i półsztywnych.</w:t>
      </w:r>
    </w:p>
    <w:p w:rsidR="000E5085" w:rsidRPr="008C1965" w:rsidRDefault="000E5085" w:rsidP="000E5085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Zarządzeniem nr 7 Generalnego Dyrektora Dróg Krajowych i Autostrad z dnia </w:t>
      </w:r>
      <w:r w:rsidRPr="008C1965">
        <w:rPr>
          <w:rFonts w:ascii="Verdana" w:hAnsi="Verdana"/>
          <w:sz w:val="20"/>
          <w:szCs w:val="20"/>
        </w:rPr>
        <w:br/>
        <w:t>9 maja 2016 roku</w:t>
      </w:r>
      <w:r w:rsidRPr="008C1965">
        <w:rPr>
          <w:rFonts w:ascii="Verdana" w:hAnsi="Verdana"/>
          <w:i/>
          <w:sz w:val="20"/>
          <w:szCs w:val="20"/>
        </w:rPr>
        <w:t xml:space="preserve"> </w:t>
      </w:r>
      <w:r w:rsidRPr="008C1965">
        <w:rPr>
          <w:rFonts w:ascii="Verdana" w:hAnsi="Verdana" w:cs="Helvetica"/>
          <w:i/>
          <w:sz w:val="20"/>
          <w:szCs w:val="20"/>
        </w:rPr>
        <w:t>w sprawie stosowania wymagań technicznych na drogach krajowych dotyczących wykonania warstw nawierzchni asfaltowych</w:t>
      </w:r>
      <w:r w:rsidRPr="008C1965">
        <w:rPr>
          <w:rFonts w:ascii="Verdana" w:hAnsi="Verdana"/>
          <w:sz w:val="20"/>
          <w:szCs w:val="20"/>
        </w:rPr>
        <w:t xml:space="preserve"> i nr 8 z dnia 9 maja 2016 roku </w:t>
      </w:r>
      <w:r w:rsidRPr="008C1965">
        <w:rPr>
          <w:rFonts w:ascii="Verdana" w:hAnsi="Verdana" w:cs="Helvetica"/>
          <w:i/>
          <w:sz w:val="20"/>
          <w:szCs w:val="20"/>
        </w:rPr>
        <w:t>zmieniającym zarządzenie w sprawie stosowania wymagań technicznych na drogach krajowych dotyczących kruszyw do mieszanek mineralno-asfaltowych</w:t>
      </w:r>
      <w:r w:rsidRPr="008C1965">
        <w:rPr>
          <w:rFonts w:ascii="Verdana" w:hAnsi="Verdana"/>
          <w:i/>
          <w:sz w:val="20"/>
          <w:szCs w:val="20"/>
        </w:rPr>
        <w:t xml:space="preserve"> </w:t>
      </w:r>
      <w:r w:rsidRPr="008C1965">
        <w:rPr>
          <w:rFonts w:ascii="Verdana" w:hAnsi="Verdana"/>
          <w:sz w:val="20"/>
          <w:szCs w:val="20"/>
        </w:rPr>
        <w:t>w zakresie</w:t>
      </w:r>
      <w:r w:rsidRPr="008C1965">
        <w:rPr>
          <w:rFonts w:ascii="Verdana" w:hAnsi="Verdana"/>
          <w:b/>
          <w:bCs/>
          <w:sz w:val="20"/>
          <w:szCs w:val="20"/>
        </w:rPr>
        <w:t>:</w:t>
      </w:r>
    </w:p>
    <w:p w:rsidR="000E5085" w:rsidRPr="008C1965" w:rsidRDefault="000E5085" w:rsidP="000E5085">
      <w:pPr>
        <w:numPr>
          <w:ilvl w:val="0"/>
          <w:numId w:val="22"/>
        </w:numPr>
        <w:shd w:val="clear" w:color="auto" w:fill="FFFFFF"/>
        <w:autoSpaceDE w:val="0"/>
        <w:autoSpaceDN w:val="0"/>
        <w:spacing w:line="360" w:lineRule="auto"/>
        <w:ind w:left="2268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wytycznych WT 1 Kruszywa do mieszanek mineralno-asfaltowych </w:t>
      </w:r>
      <w:r w:rsidRPr="008C1965">
        <w:rPr>
          <w:rFonts w:ascii="Verdana" w:hAnsi="Verdana"/>
          <w:sz w:val="20"/>
          <w:szCs w:val="20"/>
        </w:rPr>
        <w:br/>
        <w:t>i powierzchniowych utrwaleń na drogach krajowych (2014r.) wraz z późniejszymi zmianami,</w:t>
      </w:r>
    </w:p>
    <w:p w:rsidR="000E5085" w:rsidRPr="008C1965" w:rsidRDefault="000E5085" w:rsidP="000E5085">
      <w:pPr>
        <w:numPr>
          <w:ilvl w:val="0"/>
          <w:numId w:val="22"/>
        </w:numPr>
        <w:shd w:val="clear" w:color="auto" w:fill="FFFFFF"/>
        <w:autoSpaceDE w:val="0"/>
        <w:autoSpaceDN w:val="0"/>
        <w:spacing w:line="360" w:lineRule="auto"/>
        <w:ind w:left="2268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</w:rPr>
        <w:t>wytycznych WT 2 Nawierzchnie asfaltowe na drogach krajowych (2014r.),</w:t>
      </w:r>
    </w:p>
    <w:p w:rsidR="000E5085" w:rsidRPr="008C1965" w:rsidRDefault="000E5085" w:rsidP="000E5085">
      <w:pPr>
        <w:numPr>
          <w:ilvl w:val="0"/>
          <w:numId w:val="22"/>
        </w:numPr>
        <w:shd w:val="clear" w:color="auto" w:fill="FFFFFF"/>
        <w:autoSpaceDE w:val="0"/>
        <w:autoSpaceDN w:val="0"/>
        <w:spacing w:line="360" w:lineRule="auto"/>
        <w:ind w:left="2268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wytycznych technicznych na drogach krajowych dotyczących wykonania warstw nawierzchni asfaltowych (WT-2 cz. II 2016).</w:t>
      </w:r>
    </w:p>
    <w:p w:rsidR="00FE3F16" w:rsidRPr="008C1965" w:rsidRDefault="00FE3F16" w:rsidP="00FE3F16">
      <w:pPr>
        <w:shd w:val="clear" w:color="auto" w:fill="FFFFFF"/>
        <w:autoSpaceDE w:val="0"/>
        <w:autoSpaceDN w:val="0"/>
        <w:spacing w:line="360" w:lineRule="auto"/>
        <w:ind w:left="2268"/>
        <w:jc w:val="both"/>
        <w:rPr>
          <w:rFonts w:ascii="Verdana" w:hAnsi="Verdana"/>
          <w:sz w:val="20"/>
          <w:szCs w:val="20"/>
        </w:rPr>
      </w:pPr>
    </w:p>
    <w:p w:rsidR="000E5085" w:rsidRPr="008C1965" w:rsidRDefault="00FE3F16" w:rsidP="000E5085">
      <w:pPr>
        <w:pStyle w:val="Akapitzlist"/>
        <w:numPr>
          <w:ilvl w:val="1"/>
          <w:numId w:val="8"/>
        </w:numPr>
        <w:spacing w:line="36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MATERIAŁY DO ZATWIERDZENIA LINII ROZGRANICZAJĄCYCH PASA DROGOWEGO – poz. 2.</w:t>
      </w:r>
      <w:r w:rsidR="00D00B1B">
        <w:rPr>
          <w:rFonts w:ascii="Verdana" w:hAnsi="Verdana"/>
          <w:b/>
          <w:sz w:val="20"/>
          <w:szCs w:val="20"/>
        </w:rPr>
        <w:t>6</w:t>
      </w:r>
      <w:r w:rsidRPr="008C1965">
        <w:rPr>
          <w:rFonts w:ascii="Verdana" w:hAnsi="Verdana"/>
          <w:b/>
          <w:sz w:val="20"/>
          <w:szCs w:val="20"/>
        </w:rPr>
        <w:t xml:space="preserve"> TOP.</w:t>
      </w:r>
    </w:p>
    <w:p w:rsidR="006D2326" w:rsidRPr="008C1965" w:rsidRDefault="006D2326" w:rsidP="006D2326">
      <w:pPr>
        <w:pStyle w:val="Default"/>
        <w:spacing w:line="360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8C1965">
        <w:rPr>
          <w:rFonts w:ascii="Verdana" w:hAnsi="Verdana"/>
          <w:color w:val="auto"/>
          <w:sz w:val="20"/>
          <w:szCs w:val="20"/>
        </w:rPr>
        <w:t>W skład materiałów do zatwierdzenia linii rozgraniczających pasa drogowego wchodzą:</w:t>
      </w:r>
    </w:p>
    <w:p w:rsidR="00243AA6" w:rsidRPr="008C1965" w:rsidRDefault="006D2326" w:rsidP="006D2326">
      <w:pPr>
        <w:pStyle w:val="Default"/>
        <w:numPr>
          <w:ilvl w:val="0"/>
          <w:numId w:val="40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C1965">
        <w:rPr>
          <w:rFonts w:ascii="Verdana" w:hAnsi="Verdana"/>
          <w:color w:val="auto"/>
          <w:sz w:val="20"/>
          <w:szCs w:val="20"/>
        </w:rPr>
        <w:t>Wstępny projekt zagospodarowania terenu</w:t>
      </w:r>
      <w:r w:rsidR="00243AA6" w:rsidRPr="008C1965">
        <w:rPr>
          <w:rFonts w:ascii="Verdana" w:hAnsi="Verdana"/>
          <w:color w:val="auto"/>
          <w:sz w:val="20"/>
          <w:szCs w:val="20"/>
        </w:rPr>
        <w:t xml:space="preserve"> (PZT)</w:t>
      </w:r>
      <w:r w:rsidRPr="008C1965">
        <w:rPr>
          <w:rFonts w:ascii="Verdana" w:hAnsi="Verdana"/>
          <w:color w:val="auto"/>
          <w:sz w:val="20"/>
          <w:szCs w:val="20"/>
        </w:rPr>
        <w:t xml:space="preserve"> opracowany na mapie do celów projektowych, który </w:t>
      </w:r>
      <w:r w:rsidR="00DA2400" w:rsidRPr="008C1965">
        <w:rPr>
          <w:rFonts w:ascii="Verdana" w:hAnsi="Verdana"/>
          <w:color w:val="auto"/>
          <w:sz w:val="20"/>
          <w:szCs w:val="20"/>
        </w:rPr>
        <w:t>należy wykonać zgodnie z rozporządzeniem</w:t>
      </w:r>
      <w:r w:rsidR="00243AA6" w:rsidRPr="008C1965">
        <w:rPr>
          <w:rFonts w:ascii="Verdana" w:hAnsi="Verdana"/>
          <w:color w:val="auto"/>
          <w:sz w:val="20"/>
          <w:szCs w:val="20"/>
        </w:rPr>
        <w:t xml:space="preserve"> Ministra Transportu, Budownictwa i Gospodarki Morskiej z dnia 25 kwietnia 2012r. w sprawie szczegółowego zakresu i formy projektu budowlanego (Dz. U. z 2012r.poz. 462 </w:t>
      </w:r>
      <w:r w:rsidR="00243AA6" w:rsidRPr="008C1965">
        <w:rPr>
          <w:rFonts w:ascii="Verdana" w:hAnsi="Verdana"/>
          <w:color w:val="auto"/>
          <w:sz w:val="20"/>
          <w:szCs w:val="20"/>
        </w:rPr>
        <w:br/>
        <w:t xml:space="preserve">z </w:t>
      </w:r>
      <w:proofErr w:type="spellStart"/>
      <w:r w:rsidR="00243AA6" w:rsidRPr="008C1965">
        <w:rPr>
          <w:rFonts w:ascii="Verdana" w:hAnsi="Verdana"/>
          <w:color w:val="auto"/>
          <w:sz w:val="20"/>
          <w:szCs w:val="20"/>
        </w:rPr>
        <w:t>późn</w:t>
      </w:r>
      <w:proofErr w:type="spellEnd"/>
      <w:r w:rsidR="00243AA6" w:rsidRPr="008C1965">
        <w:rPr>
          <w:rFonts w:ascii="Verdana" w:hAnsi="Verdana"/>
          <w:color w:val="auto"/>
          <w:sz w:val="20"/>
          <w:szCs w:val="20"/>
        </w:rPr>
        <w:t xml:space="preserve">. zm.). </w:t>
      </w:r>
    </w:p>
    <w:p w:rsidR="006D2326" w:rsidRPr="008C1965" w:rsidRDefault="00243AA6" w:rsidP="00243AA6">
      <w:pPr>
        <w:pStyle w:val="Default"/>
        <w:spacing w:line="360" w:lineRule="auto"/>
        <w:ind w:left="72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8C1965">
        <w:rPr>
          <w:rFonts w:ascii="Verdana" w:hAnsi="Verdana"/>
          <w:color w:val="auto"/>
          <w:sz w:val="20"/>
          <w:szCs w:val="20"/>
          <w:u w:val="single"/>
        </w:rPr>
        <w:lastRenderedPageBreak/>
        <w:t>Pod pojęciem „wstępny PZT” rozumie się opracowanie, które obejmuje tylko część graficzną opracowania, bez części opisowej i formalno-prawnej.</w:t>
      </w:r>
    </w:p>
    <w:p w:rsidR="006D2326" w:rsidRPr="008C1965" w:rsidRDefault="006D2326" w:rsidP="006D2326">
      <w:pPr>
        <w:pStyle w:val="Default"/>
        <w:numPr>
          <w:ilvl w:val="0"/>
          <w:numId w:val="40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C1965">
        <w:rPr>
          <w:rFonts w:ascii="Verdana" w:hAnsi="Verdana"/>
          <w:color w:val="auto"/>
          <w:sz w:val="20"/>
          <w:szCs w:val="20"/>
        </w:rPr>
        <w:t xml:space="preserve">Dokumentacja geodezyjna i kartograficzna związana z nabywaniem nieruchomości (dokumentacja przygotowana odrębnie dla każdej działki) </w:t>
      </w:r>
      <w:r w:rsidR="00243AA6" w:rsidRPr="008C1965">
        <w:rPr>
          <w:rFonts w:ascii="Verdana" w:hAnsi="Verdana"/>
          <w:color w:val="auto"/>
          <w:sz w:val="20"/>
          <w:szCs w:val="20"/>
        </w:rPr>
        <w:t>– pełne opracowanie</w:t>
      </w:r>
      <w:r w:rsidR="00E741D2" w:rsidRPr="008C1965">
        <w:rPr>
          <w:rFonts w:ascii="Verdana" w:hAnsi="Verdana"/>
          <w:color w:val="auto"/>
          <w:sz w:val="20"/>
          <w:szCs w:val="20"/>
        </w:rPr>
        <w:t xml:space="preserve"> wykonane zgodnie z opisem w pkt. 2.9.3.1</w:t>
      </w:r>
      <w:r w:rsidR="00243AA6" w:rsidRPr="008C1965">
        <w:rPr>
          <w:rFonts w:ascii="Verdana" w:hAnsi="Verdana"/>
          <w:color w:val="auto"/>
          <w:sz w:val="20"/>
          <w:szCs w:val="20"/>
        </w:rPr>
        <w:t>, które po za</w:t>
      </w:r>
      <w:r w:rsidR="003C4BCC" w:rsidRPr="008C1965">
        <w:rPr>
          <w:rFonts w:ascii="Verdana" w:hAnsi="Verdana"/>
          <w:color w:val="auto"/>
          <w:sz w:val="20"/>
          <w:szCs w:val="20"/>
        </w:rPr>
        <w:t>twierdzeniu przez Zamawiającego, z</w:t>
      </w:r>
      <w:r w:rsidR="0053712B" w:rsidRPr="008C1965">
        <w:rPr>
          <w:rFonts w:ascii="Verdana" w:hAnsi="Verdana"/>
          <w:color w:val="auto"/>
          <w:sz w:val="20"/>
          <w:szCs w:val="20"/>
        </w:rPr>
        <w:t>ostanie złożone przez Wykonawcę</w:t>
      </w:r>
      <w:r w:rsidR="003C4BCC" w:rsidRPr="008C1965">
        <w:rPr>
          <w:rFonts w:ascii="Verdana" w:hAnsi="Verdana"/>
          <w:color w:val="auto"/>
          <w:sz w:val="20"/>
          <w:szCs w:val="20"/>
        </w:rPr>
        <w:t xml:space="preserve"> do </w:t>
      </w:r>
      <w:proofErr w:type="spellStart"/>
      <w:r w:rsidR="003C4BCC" w:rsidRPr="008C1965">
        <w:rPr>
          <w:rFonts w:ascii="Verdana" w:hAnsi="Verdana"/>
          <w:color w:val="auto"/>
          <w:sz w:val="20"/>
          <w:szCs w:val="20"/>
        </w:rPr>
        <w:t>PODGiK</w:t>
      </w:r>
      <w:proofErr w:type="spellEnd"/>
      <w:r w:rsidR="003C4BCC" w:rsidRPr="008C1965">
        <w:rPr>
          <w:rFonts w:ascii="Verdana" w:hAnsi="Verdana"/>
          <w:color w:val="auto"/>
          <w:sz w:val="20"/>
          <w:szCs w:val="20"/>
        </w:rPr>
        <w:t xml:space="preserve">. </w:t>
      </w:r>
    </w:p>
    <w:p w:rsidR="005D1F92" w:rsidRPr="008C1965" w:rsidRDefault="005D1F92" w:rsidP="005D1F92">
      <w:pPr>
        <w:pStyle w:val="Default"/>
        <w:spacing w:line="360" w:lineRule="auto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6363D3" w:rsidRPr="008C1965" w:rsidRDefault="006363D3" w:rsidP="006363D3">
      <w:pPr>
        <w:pStyle w:val="nagwek2spis"/>
        <w:numPr>
          <w:ilvl w:val="1"/>
          <w:numId w:val="8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 xml:space="preserve"> GEOTECHNICZNE WARUNKI POSADOWIENIA OBIEKTÓW BUDOWLANYCH </w:t>
      </w:r>
      <w:r w:rsidRPr="008C1965">
        <w:rPr>
          <w:rFonts w:ascii="Verdana" w:hAnsi="Verdana"/>
          <w:b/>
          <w:sz w:val="20"/>
          <w:szCs w:val="20"/>
        </w:rPr>
        <w:br/>
        <w:t>– poz. 3.1 TOP.</w:t>
      </w:r>
    </w:p>
    <w:p w:rsidR="00332171" w:rsidRPr="00332171" w:rsidRDefault="00332171" w:rsidP="0033217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sz w:val="20"/>
          <w:szCs w:val="20"/>
        </w:rPr>
        <w:t xml:space="preserve">Forma przedstawienia geotechnicznych warunków </w:t>
      </w:r>
      <w:proofErr w:type="spellStart"/>
      <w:r w:rsidRPr="00332171">
        <w:rPr>
          <w:rFonts w:ascii="Verdana" w:hAnsi="Verdana"/>
          <w:sz w:val="20"/>
          <w:szCs w:val="20"/>
        </w:rPr>
        <w:t>posadawiania</w:t>
      </w:r>
      <w:proofErr w:type="spellEnd"/>
      <w:r w:rsidRPr="00332171">
        <w:rPr>
          <w:rFonts w:ascii="Verdana" w:hAnsi="Verdana"/>
          <w:sz w:val="20"/>
          <w:szCs w:val="20"/>
        </w:rPr>
        <w:t xml:space="preserve"> oraz zakres niezbędnych badań powinny być uzależnione od zaliczenia obiektu budowlanego do odpowiedniej kategorii geotechnicznej, zgodnie z </w:t>
      </w:r>
      <w:r w:rsidRPr="00332171">
        <w:rPr>
          <w:rFonts w:ascii="Verdana" w:hAnsi="Verdana"/>
          <w:i/>
          <w:sz w:val="20"/>
          <w:szCs w:val="20"/>
        </w:rPr>
        <w:t xml:space="preserve">Rozporządzeniem Ministra Transportu, Budownictwa i Gospodarki Morskiej z dnia 25 kwietnia 2012 r. w sprawie ustalania geotechnicznych warunków </w:t>
      </w:r>
      <w:proofErr w:type="spellStart"/>
      <w:r w:rsidRPr="00332171">
        <w:rPr>
          <w:rFonts w:ascii="Verdana" w:hAnsi="Verdana"/>
          <w:i/>
          <w:sz w:val="20"/>
          <w:szCs w:val="20"/>
        </w:rPr>
        <w:t>posadawiania</w:t>
      </w:r>
      <w:proofErr w:type="spellEnd"/>
      <w:r w:rsidRPr="00332171">
        <w:rPr>
          <w:rFonts w:ascii="Verdana" w:hAnsi="Verdana"/>
          <w:i/>
          <w:sz w:val="20"/>
          <w:szCs w:val="20"/>
        </w:rPr>
        <w:t xml:space="preserve"> obiektów budowlanych</w:t>
      </w:r>
      <w:r w:rsidRPr="00332171">
        <w:rPr>
          <w:rFonts w:ascii="Verdana" w:hAnsi="Verdana"/>
          <w:sz w:val="20"/>
          <w:szCs w:val="20"/>
        </w:rPr>
        <w:t xml:space="preserve"> (tekst jednolity Dz. U. z 2012r., poz. 463).</w:t>
      </w:r>
    </w:p>
    <w:p w:rsidR="00F50079" w:rsidRDefault="00F50079" w:rsidP="00F50079">
      <w:pPr>
        <w:pStyle w:val="tekstost"/>
        <w:spacing w:line="360" w:lineRule="auto"/>
        <w:rPr>
          <w:rFonts w:ascii="Verdana" w:hAnsi="Verdana"/>
        </w:rPr>
      </w:pPr>
      <w:r>
        <w:rPr>
          <w:rFonts w:ascii="Verdana" w:hAnsi="Verdana"/>
        </w:rPr>
        <w:t>Ponadto d</w:t>
      </w:r>
      <w:r w:rsidRPr="00195237">
        <w:rPr>
          <w:rFonts w:ascii="Verdana" w:hAnsi="Verdana"/>
        </w:rPr>
        <w:t>okumentacja powinna być wykonana zgodnie z pkt. 4.2.3.3 Zarządzenia nr 17 Generalnego Dyrektora Dróg Krajowych i Autostrad z dn.11.05.2009r.</w:t>
      </w:r>
    </w:p>
    <w:p w:rsidR="00332171" w:rsidRDefault="00332171" w:rsidP="00332171">
      <w:pPr>
        <w:pStyle w:val="tekstost"/>
        <w:spacing w:line="276" w:lineRule="auto"/>
        <w:rPr>
          <w:rFonts w:ascii="Verdana" w:hAnsi="Verdana"/>
        </w:rPr>
      </w:pPr>
    </w:p>
    <w:p w:rsidR="00332171" w:rsidRPr="00332171" w:rsidRDefault="00332171" w:rsidP="0033217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sz w:val="20"/>
          <w:szCs w:val="20"/>
        </w:rPr>
        <w:t>W przypadku obiektów budowlanych drugiej i trzeciej kategorii geotechnicznej opracowuje się dodatkowo dokumentację badań podłoża gruntowego i projekt geotechniczny.</w:t>
      </w:r>
    </w:p>
    <w:p w:rsidR="00332171" w:rsidRPr="00332171" w:rsidRDefault="00332171" w:rsidP="0033217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b/>
          <w:sz w:val="20"/>
          <w:szCs w:val="20"/>
        </w:rPr>
        <w:t>Dokumentacja badań podłoża gruntowego (poz. 3.1.1 TOP),</w:t>
      </w:r>
      <w:r w:rsidRPr="00332171">
        <w:rPr>
          <w:rFonts w:ascii="Verdana" w:hAnsi="Verdana"/>
          <w:sz w:val="20"/>
          <w:szCs w:val="20"/>
        </w:rPr>
        <w:t xml:space="preserve"> zgodnie z Polskimi Normami PN-EN 1997-1: </w:t>
      </w:r>
      <w:proofErr w:type="spellStart"/>
      <w:r w:rsidRPr="00332171">
        <w:rPr>
          <w:rFonts w:ascii="Verdana" w:hAnsi="Verdana"/>
          <w:sz w:val="20"/>
          <w:szCs w:val="20"/>
        </w:rPr>
        <w:t>Eurokod</w:t>
      </w:r>
      <w:proofErr w:type="spellEnd"/>
      <w:r w:rsidRPr="00332171">
        <w:rPr>
          <w:rFonts w:ascii="Verdana" w:hAnsi="Verdana"/>
          <w:sz w:val="20"/>
          <w:szCs w:val="20"/>
        </w:rPr>
        <w:t xml:space="preserve"> 7: Projektowanie geotechniczne - Część 1: Zasady ogólne i PN-EN 1997-2: </w:t>
      </w:r>
      <w:proofErr w:type="spellStart"/>
      <w:r w:rsidRPr="00332171">
        <w:rPr>
          <w:rFonts w:ascii="Verdana" w:hAnsi="Verdana"/>
          <w:sz w:val="20"/>
          <w:szCs w:val="20"/>
        </w:rPr>
        <w:t>Eurokod</w:t>
      </w:r>
      <w:proofErr w:type="spellEnd"/>
      <w:r w:rsidRPr="00332171">
        <w:rPr>
          <w:rFonts w:ascii="Verdana" w:hAnsi="Verdana"/>
          <w:sz w:val="20"/>
          <w:szCs w:val="20"/>
        </w:rPr>
        <w:t xml:space="preserve"> 7: Projektowanie geotechniczne - Część 2: Rozpoznanie i badanie podłoża gruntowego powinna zawierać opis metodyki polowych i laboratoryjnych badań gruntów, ich wyniki i interpretację, model geologiczny oraz zestawienie wyprowadzonych wartości danych geotechnicznych dla każdej warstwy.</w:t>
      </w:r>
    </w:p>
    <w:p w:rsidR="00332171" w:rsidRPr="00332171" w:rsidRDefault="00332171" w:rsidP="00332171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b/>
          <w:sz w:val="20"/>
          <w:szCs w:val="20"/>
        </w:rPr>
        <w:t>Projekt geotechniczny (poz. 3.1.2 TOP),</w:t>
      </w:r>
      <w:r w:rsidRPr="00332171">
        <w:rPr>
          <w:rFonts w:ascii="Verdana" w:hAnsi="Verdana"/>
          <w:sz w:val="20"/>
          <w:szCs w:val="20"/>
        </w:rPr>
        <w:t xml:space="preserve"> zgodnie z Polskimi Normami PN-EN 1997-1: </w:t>
      </w:r>
      <w:proofErr w:type="spellStart"/>
      <w:r w:rsidRPr="00332171">
        <w:rPr>
          <w:rFonts w:ascii="Verdana" w:hAnsi="Verdana"/>
          <w:sz w:val="20"/>
          <w:szCs w:val="20"/>
        </w:rPr>
        <w:t>Eurokod</w:t>
      </w:r>
      <w:proofErr w:type="spellEnd"/>
      <w:r w:rsidRPr="00332171">
        <w:rPr>
          <w:rFonts w:ascii="Verdana" w:hAnsi="Verdana"/>
          <w:sz w:val="20"/>
          <w:szCs w:val="20"/>
        </w:rPr>
        <w:t xml:space="preserve"> 7: Projektowanie geotechniczne - Część 1: Zasady ogólne i PN-EN 1997-2: </w:t>
      </w:r>
      <w:proofErr w:type="spellStart"/>
      <w:r w:rsidRPr="00332171">
        <w:rPr>
          <w:rFonts w:ascii="Verdana" w:hAnsi="Verdana"/>
          <w:sz w:val="20"/>
          <w:szCs w:val="20"/>
        </w:rPr>
        <w:t>Eurokod</w:t>
      </w:r>
      <w:proofErr w:type="spellEnd"/>
      <w:r w:rsidRPr="00332171">
        <w:rPr>
          <w:rFonts w:ascii="Verdana" w:hAnsi="Verdana"/>
          <w:sz w:val="20"/>
          <w:szCs w:val="20"/>
        </w:rPr>
        <w:t xml:space="preserve"> 7: Projektowanie geotechniczne - Część 2: Rozpoznanie i badanie podłoża gruntowego powinien zawierać:</w:t>
      </w:r>
    </w:p>
    <w:p w:rsidR="00332171" w:rsidRPr="00332171" w:rsidRDefault="00332171" w:rsidP="00332171">
      <w:pPr>
        <w:pStyle w:val="Akapitzlist"/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sz w:val="20"/>
          <w:szCs w:val="20"/>
        </w:rPr>
        <w:t>1)</w:t>
      </w:r>
      <w:r w:rsidRPr="00332171">
        <w:rPr>
          <w:rFonts w:ascii="Verdana" w:hAnsi="Verdana"/>
          <w:sz w:val="20"/>
          <w:szCs w:val="20"/>
        </w:rPr>
        <w:tab/>
        <w:t>prognozę zmian właściwości podłoża gruntowego w czasie;</w:t>
      </w:r>
    </w:p>
    <w:p w:rsidR="00332171" w:rsidRPr="00332171" w:rsidRDefault="00332171" w:rsidP="00332171">
      <w:pPr>
        <w:pStyle w:val="Akapitzlist"/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sz w:val="20"/>
          <w:szCs w:val="20"/>
        </w:rPr>
        <w:t>2)</w:t>
      </w:r>
      <w:r w:rsidRPr="00332171">
        <w:rPr>
          <w:rFonts w:ascii="Verdana" w:hAnsi="Verdana"/>
          <w:sz w:val="20"/>
          <w:szCs w:val="20"/>
        </w:rPr>
        <w:tab/>
        <w:t>określenie obliczeniowych parametrów geotechnicznych;</w:t>
      </w:r>
    </w:p>
    <w:p w:rsidR="00332171" w:rsidRPr="00332171" w:rsidRDefault="00332171" w:rsidP="00332171">
      <w:pPr>
        <w:pStyle w:val="Akapitzlist"/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sz w:val="20"/>
          <w:szCs w:val="20"/>
        </w:rPr>
        <w:t>3)</w:t>
      </w:r>
      <w:r w:rsidRPr="00332171">
        <w:rPr>
          <w:rFonts w:ascii="Verdana" w:hAnsi="Verdana"/>
          <w:sz w:val="20"/>
          <w:szCs w:val="20"/>
        </w:rPr>
        <w:tab/>
        <w:t>określenie częściowych współczynn</w:t>
      </w:r>
      <w:r>
        <w:rPr>
          <w:rFonts w:ascii="Verdana" w:hAnsi="Verdana"/>
          <w:sz w:val="20"/>
          <w:szCs w:val="20"/>
        </w:rPr>
        <w:t xml:space="preserve">ików bezpieczeństwa do obliczeń </w:t>
      </w:r>
      <w:r w:rsidRPr="00332171">
        <w:rPr>
          <w:rFonts w:ascii="Verdana" w:hAnsi="Verdana"/>
          <w:sz w:val="20"/>
          <w:szCs w:val="20"/>
        </w:rPr>
        <w:t>geotechnicznych;</w:t>
      </w:r>
    </w:p>
    <w:p w:rsidR="00332171" w:rsidRPr="00332171" w:rsidRDefault="00332171" w:rsidP="00332171">
      <w:pPr>
        <w:pStyle w:val="Akapitzlist"/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sz w:val="20"/>
          <w:szCs w:val="20"/>
        </w:rPr>
        <w:t>4)</w:t>
      </w:r>
      <w:r w:rsidRPr="00332171">
        <w:rPr>
          <w:rFonts w:ascii="Verdana" w:hAnsi="Verdana"/>
          <w:sz w:val="20"/>
          <w:szCs w:val="20"/>
        </w:rPr>
        <w:tab/>
        <w:t>określenie oddziaływań od gruntu;</w:t>
      </w:r>
    </w:p>
    <w:p w:rsidR="00332171" w:rsidRPr="00332171" w:rsidRDefault="00332171" w:rsidP="00332171">
      <w:pPr>
        <w:pStyle w:val="Akapitzlist"/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sz w:val="20"/>
          <w:szCs w:val="20"/>
        </w:rPr>
        <w:t>5)</w:t>
      </w:r>
      <w:r w:rsidRPr="00332171">
        <w:rPr>
          <w:rFonts w:ascii="Verdana" w:hAnsi="Verdana"/>
          <w:sz w:val="20"/>
          <w:szCs w:val="20"/>
        </w:rPr>
        <w:tab/>
        <w:t>przyjęcie modelu obliczeniowego podłoża gruntowego, a w prostych przypadkach projektowego przekroju geotechnicznego;</w:t>
      </w:r>
    </w:p>
    <w:p w:rsidR="00332171" w:rsidRPr="00332171" w:rsidRDefault="00332171" w:rsidP="00332171">
      <w:pPr>
        <w:pStyle w:val="Akapitzlist"/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sz w:val="20"/>
          <w:szCs w:val="20"/>
        </w:rPr>
        <w:t>6)</w:t>
      </w:r>
      <w:r w:rsidRPr="00332171">
        <w:rPr>
          <w:rFonts w:ascii="Verdana" w:hAnsi="Verdana"/>
          <w:sz w:val="20"/>
          <w:szCs w:val="20"/>
        </w:rPr>
        <w:tab/>
        <w:t>obliczenie nośności i osiadania podłoża gruntowego oraz ogólnej stateczności;</w:t>
      </w:r>
    </w:p>
    <w:p w:rsidR="00332171" w:rsidRPr="00332171" w:rsidRDefault="00332171" w:rsidP="00332171">
      <w:pPr>
        <w:pStyle w:val="Akapitzlist"/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sz w:val="20"/>
          <w:szCs w:val="20"/>
        </w:rPr>
        <w:lastRenderedPageBreak/>
        <w:t>7)</w:t>
      </w:r>
      <w:r w:rsidRPr="00332171">
        <w:rPr>
          <w:rFonts w:ascii="Verdana" w:hAnsi="Verdana"/>
          <w:sz w:val="20"/>
          <w:szCs w:val="20"/>
        </w:rPr>
        <w:tab/>
        <w:t>ustalenie danych niezbędnych do zaprojektowania fundamentów;</w:t>
      </w:r>
    </w:p>
    <w:p w:rsidR="00332171" w:rsidRPr="00332171" w:rsidRDefault="00332171" w:rsidP="00332171">
      <w:pPr>
        <w:pStyle w:val="Akapitzlist"/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sz w:val="20"/>
          <w:szCs w:val="20"/>
        </w:rPr>
        <w:t>8)</w:t>
      </w:r>
      <w:r w:rsidRPr="00332171">
        <w:rPr>
          <w:rFonts w:ascii="Verdana" w:hAnsi="Verdana"/>
          <w:sz w:val="20"/>
          <w:szCs w:val="20"/>
        </w:rPr>
        <w:tab/>
        <w:t>specyfikację badań niezbędnych do zapewnienia wymaganej jakości robót ziemnych i specjalistycznych robót geotechnicznych;</w:t>
      </w:r>
    </w:p>
    <w:p w:rsidR="00332171" w:rsidRPr="00332171" w:rsidRDefault="00332171" w:rsidP="00332171">
      <w:pPr>
        <w:pStyle w:val="Akapitzlist"/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sz w:val="20"/>
          <w:szCs w:val="20"/>
        </w:rPr>
        <w:t>9)</w:t>
      </w:r>
      <w:r w:rsidRPr="00332171">
        <w:rPr>
          <w:rFonts w:ascii="Verdana" w:hAnsi="Verdana"/>
          <w:sz w:val="20"/>
          <w:szCs w:val="20"/>
        </w:rPr>
        <w:tab/>
        <w:t>określenie szkodliwości oddziaływań wód gruntowych na obiekt budowlany i sposobów przeciwdziałania tym zagrożeniom;</w:t>
      </w:r>
    </w:p>
    <w:p w:rsidR="00332171" w:rsidRPr="00332171" w:rsidRDefault="00332171" w:rsidP="00332171">
      <w:pPr>
        <w:pStyle w:val="Akapitzlist"/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32171">
        <w:rPr>
          <w:rFonts w:ascii="Verdana" w:hAnsi="Verdana"/>
          <w:sz w:val="20"/>
          <w:szCs w:val="20"/>
        </w:rPr>
        <w:t>10)</w:t>
      </w:r>
      <w:r w:rsidRPr="00332171">
        <w:rPr>
          <w:rFonts w:ascii="Verdana" w:hAnsi="Verdana"/>
          <w:sz w:val="20"/>
          <w:szCs w:val="20"/>
        </w:rPr>
        <w:tab/>
        <w:t>określenie zakresu niezbędnego monitorowania wybudowanego obiektu budowlanego, obiektów sąsiadujących i otaczającego gruntu, niezbędnego do rozpoznania zagrożeń mogących wystąpić w trakcie robót budowlanych lub w ich wyniku oraz w czasie użytkowania obiektu budowlanego.</w:t>
      </w:r>
    </w:p>
    <w:p w:rsidR="006363D3" w:rsidRPr="008C1965" w:rsidRDefault="006363D3" w:rsidP="006363D3">
      <w:pPr>
        <w:pStyle w:val="tekstost"/>
        <w:spacing w:line="360" w:lineRule="auto"/>
        <w:rPr>
          <w:rFonts w:ascii="Verdana" w:hAnsi="Verdana"/>
        </w:rPr>
      </w:pPr>
    </w:p>
    <w:p w:rsidR="00E55564" w:rsidRPr="008C1965" w:rsidRDefault="001D0DC0" w:rsidP="001D0DC0">
      <w:pPr>
        <w:pStyle w:val="nagwek2spis"/>
        <w:numPr>
          <w:ilvl w:val="0"/>
          <w:numId w:val="0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1965">
        <w:rPr>
          <w:rFonts w:ascii="Verdana" w:hAnsi="Verdana"/>
          <w:b/>
          <w:sz w:val="20"/>
          <w:szCs w:val="20"/>
        </w:rPr>
        <w:t>2.9</w:t>
      </w:r>
      <w:r w:rsidR="00E55564" w:rsidRPr="008C1965">
        <w:rPr>
          <w:rFonts w:ascii="Verdana" w:hAnsi="Verdana"/>
          <w:b/>
          <w:sz w:val="20"/>
          <w:szCs w:val="20"/>
        </w:rPr>
        <w:t xml:space="preserve"> MATERIAŁY DO WNIOSKU O WYDANIE DECYZJI O ZEZWOLENIU NA REALIZACJĘ INWESTYCJI DROGOWEJ - POZ. 3.2</w:t>
      </w:r>
      <w:r w:rsidR="00E55564" w:rsidRPr="008C1965">
        <w:rPr>
          <w:rFonts w:ascii="Verdana" w:hAnsi="Verdana"/>
          <w:b/>
        </w:rPr>
        <w:t xml:space="preserve"> </w:t>
      </w:r>
    </w:p>
    <w:p w:rsidR="009040BC" w:rsidRPr="008C1965" w:rsidRDefault="009040BC" w:rsidP="001D0DC0">
      <w:pPr>
        <w:pStyle w:val="nagwek2spis"/>
        <w:numPr>
          <w:ilvl w:val="2"/>
          <w:numId w:val="48"/>
        </w:numPr>
        <w:spacing w:line="360" w:lineRule="auto"/>
        <w:rPr>
          <w:rFonts w:ascii="Verdana" w:hAnsi="Verdana"/>
          <w:b/>
          <w:i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 xml:space="preserve">PROJEKT BUDOWLANY </w:t>
      </w:r>
      <w:r w:rsidR="003A5387" w:rsidRPr="008C1965">
        <w:rPr>
          <w:rFonts w:ascii="Verdana" w:hAnsi="Verdana"/>
          <w:b/>
          <w:sz w:val="20"/>
          <w:szCs w:val="20"/>
        </w:rPr>
        <w:t>-</w:t>
      </w:r>
      <w:r w:rsidR="003A5387" w:rsidRPr="008C1965">
        <w:rPr>
          <w:rFonts w:ascii="Verdana" w:hAnsi="Verdana"/>
          <w:sz w:val="20"/>
          <w:szCs w:val="20"/>
        </w:rPr>
        <w:t xml:space="preserve"> </w:t>
      </w:r>
      <w:r w:rsidR="009A5316" w:rsidRPr="008C1965">
        <w:rPr>
          <w:rFonts w:ascii="Verdana" w:hAnsi="Verdana"/>
          <w:b/>
          <w:sz w:val="20"/>
          <w:szCs w:val="20"/>
        </w:rPr>
        <w:t xml:space="preserve">poz. </w:t>
      </w:r>
      <w:r w:rsidR="00337A1E" w:rsidRPr="008C1965">
        <w:rPr>
          <w:rFonts w:ascii="Verdana" w:hAnsi="Verdana"/>
          <w:b/>
          <w:sz w:val="20"/>
          <w:szCs w:val="20"/>
        </w:rPr>
        <w:t>3</w:t>
      </w:r>
      <w:r w:rsidR="009A5316" w:rsidRPr="008C1965">
        <w:rPr>
          <w:rFonts w:ascii="Verdana" w:hAnsi="Verdana"/>
          <w:b/>
          <w:sz w:val="20"/>
          <w:szCs w:val="20"/>
        </w:rPr>
        <w:t>.</w:t>
      </w:r>
      <w:r w:rsidR="00337A1E" w:rsidRPr="008C1965">
        <w:rPr>
          <w:rFonts w:ascii="Verdana" w:hAnsi="Verdana"/>
          <w:b/>
          <w:sz w:val="20"/>
          <w:szCs w:val="20"/>
        </w:rPr>
        <w:t>2</w:t>
      </w:r>
      <w:r w:rsidR="009A5316" w:rsidRPr="008C1965">
        <w:rPr>
          <w:rFonts w:ascii="Verdana" w:hAnsi="Verdana"/>
          <w:b/>
          <w:sz w:val="20"/>
          <w:szCs w:val="20"/>
        </w:rPr>
        <w:t>.1 TOP</w:t>
      </w:r>
    </w:p>
    <w:p w:rsidR="009040BC" w:rsidRPr="008C1965" w:rsidRDefault="009040BC" w:rsidP="00337A1E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Szczegółowy zakres i forma projektu budowlanego powinny przede wszystkim spełniać wymagania określone w:</w:t>
      </w:r>
    </w:p>
    <w:p w:rsidR="009040BC" w:rsidRPr="008C1965" w:rsidRDefault="009040BC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i/>
          <w:sz w:val="20"/>
          <w:szCs w:val="20"/>
        </w:rPr>
        <w:t xml:space="preserve">Ustawie z dnia 7 lipca 1994r. Prawo Budowlane </w:t>
      </w:r>
      <w:r w:rsidRPr="008C1965">
        <w:rPr>
          <w:rFonts w:ascii="Verdana" w:hAnsi="Verdana"/>
          <w:sz w:val="20"/>
          <w:szCs w:val="20"/>
        </w:rPr>
        <w:t xml:space="preserve">(tekst jednolity </w:t>
      </w:r>
      <w:r w:rsidR="00FE29BF" w:rsidRPr="008C1965">
        <w:rPr>
          <w:rFonts w:ascii="Verdana" w:hAnsi="Verdana"/>
          <w:sz w:val="20"/>
          <w:szCs w:val="20"/>
        </w:rPr>
        <w:t>Dz. U. z 201</w:t>
      </w:r>
      <w:r w:rsidR="0076375E" w:rsidRPr="008C1965">
        <w:rPr>
          <w:rFonts w:ascii="Verdana" w:hAnsi="Verdana"/>
          <w:sz w:val="20"/>
          <w:szCs w:val="20"/>
        </w:rPr>
        <w:t>6</w:t>
      </w:r>
      <w:r w:rsidRPr="008C1965">
        <w:rPr>
          <w:rFonts w:ascii="Verdana" w:hAnsi="Verdana"/>
          <w:sz w:val="20"/>
          <w:szCs w:val="20"/>
        </w:rPr>
        <w:t xml:space="preserve">r., poz. </w:t>
      </w:r>
      <w:r w:rsidR="0076375E" w:rsidRPr="008C1965">
        <w:rPr>
          <w:rFonts w:ascii="Verdana" w:hAnsi="Verdana"/>
          <w:sz w:val="20"/>
          <w:szCs w:val="20"/>
        </w:rPr>
        <w:t>290</w:t>
      </w:r>
      <w:r w:rsidRPr="008C1965">
        <w:rPr>
          <w:rFonts w:ascii="Verdana" w:hAnsi="Verdana"/>
          <w:sz w:val="20"/>
          <w:szCs w:val="20"/>
        </w:rPr>
        <w:t>) wraz z przepisami wykonawczymi obowiązującymi w tym zakresie.</w:t>
      </w:r>
    </w:p>
    <w:p w:rsidR="009040BC" w:rsidRPr="008C1965" w:rsidRDefault="009040BC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i/>
          <w:sz w:val="20"/>
          <w:szCs w:val="20"/>
        </w:rPr>
        <w:t>Rozporządzeniu Ministra Transportu, Budownictwa i Gospodarki Morskiej z dnia 25 kwietnia 2012 r. w sprawie szczegółowego zakresu i formy projektu budowlanego</w:t>
      </w:r>
      <w:r w:rsidRPr="008C1965">
        <w:rPr>
          <w:rFonts w:ascii="Verdana" w:hAnsi="Verdana"/>
          <w:sz w:val="20"/>
          <w:szCs w:val="20"/>
        </w:rPr>
        <w:t xml:space="preserve"> (Dz.U. </w:t>
      </w:r>
      <w:r w:rsidR="00FE29BF" w:rsidRPr="008C1965">
        <w:rPr>
          <w:rFonts w:ascii="Verdana" w:hAnsi="Verdana"/>
          <w:sz w:val="20"/>
          <w:szCs w:val="20"/>
        </w:rPr>
        <w:t xml:space="preserve">z 2012 r. poz. 462 z </w:t>
      </w:r>
      <w:proofErr w:type="spellStart"/>
      <w:r w:rsidR="00FE29BF" w:rsidRPr="008C1965">
        <w:rPr>
          <w:rFonts w:ascii="Verdana" w:hAnsi="Verdana"/>
          <w:sz w:val="20"/>
          <w:szCs w:val="20"/>
        </w:rPr>
        <w:t>późn</w:t>
      </w:r>
      <w:proofErr w:type="spellEnd"/>
      <w:r w:rsidR="00FE29BF" w:rsidRPr="008C1965">
        <w:rPr>
          <w:rFonts w:ascii="Verdana" w:hAnsi="Verdana"/>
          <w:sz w:val="20"/>
          <w:szCs w:val="20"/>
        </w:rPr>
        <w:t>. zm.),</w:t>
      </w:r>
    </w:p>
    <w:p w:rsidR="009040BC" w:rsidRPr="008C1965" w:rsidRDefault="009040BC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i/>
          <w:sz w:val="20"/>
          <w:szCs w:val="20"/>
        </w:rPr>
        <w:t>Rozporządzeniu Ministra Transportu i Gospodarki Morskiej z dnia</w:t>
      </w:r>
      <w:r w:rsidR="00FE29BF" w:rsidRPr="008C1965">
        <w:rPr>
          <w:rFonts w:ascii="Verdana" w:hAnsi="Verdana"/>
          <w:i/>
          <w:sz w:val="20"/>
          <w:szCs w:val="20"/>
        </w:rPr>
        <w:t xml:space="preserve"> </w:t>
      </w:r>
      <w:r w:rsidRPr="008C1965">
        <w:rPr>
          <w:rFonts w:ascii="Verdana" w:hAnsi="Verdana"/>
          <w:i/>
          <w:sz w:val="20"/>
          <w:szCs w:val="20"/>
        </w:rPr>
        <w:t xml:space="preserve">marca 1999 r. w sprawie warunków technicznych, jakim powinny odpowiadać drogi publiczne </w:t>
      </w:r>
      <w:r w:rsidR="00FE29BF" w:rsidRPr="008C1965">
        <w:rPr>
          <w:rFonts w:ascii="Verdana" w:hAnsi="Verdana"/>
          <w:i/>
          <w:sz w:val="20"/>
          <w:szCs w:val="20"/>
        </w:rPr>
        <w:br/>
      </w:r>
      <w:r w:rsidRPr="008C1965">
        <w:rPr>
          <w:rFonts w:ascii="Verdana" w:hAnsi="Verdana"/>
          <w:i/>
          <w:sz w:val="20"/>
          <w:szCs w:val="20"/>
        </w:rPr>
        <w:t>i ich usytuowanie</w:t>
      </w:r>
      <w:r w:rsidRPr="008C1965">
        <w:rPr>
          <w:rFonts w:ascii="Verdana" w:hAnsi="Verdana"/>
          <w:sz w:val="20"/>
          <w:szCs w:val="20"/>
        </w:rPr>
        <w:t xml:space="preserve"> (Dz. U. z 1999 r., Nr 43, poz. 430 z </w:t>
      </w:r>
      <w:proofErr w:type="spellStart"/>
      <w:r w:rsidRPr="008C1965">
        <w:rPr>
          <w:rFonts w:ascii="Verdana" w:hAnsi="Verdana"/>
          <w:sz w:val="20"/>
          <w:szCs w:val="20"/>
        </w:rPr>
        <w:t>późn</w:t>
      </w:r>
      <w:proofErr w:type="spellEnd"/>
      <w:r w:rsidRPr="008C1965">
        <w:rPr>
          <w:rFonts w:ascii="Verdana" w:hAnsi="Verdana"/>
          <w:sz w:val="20"/>
          <w:szCs w:val="20"/>
        </w:rPr>
        <w:t>. zm.</w:t>
      </w:r>
      <w:r w:rsidR="00FE29BF" w:rsidRPr="008C1965">
        <w:rPr>
          <w:rFonts w:ascii="Verdana" w:hAnsi="Verdana"/>
          <w:sz w:val="20"/>
          <w:szCs w:val="20"/>
        </w:rPr>
        <w:t>),</w:t>
      </w:r>
    </w:p>
    <w:p w:rsidR="00F35C19" w:rsidRPr="008C1965" w:rsidRDefault="00D2712F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eastAsia="TimesNewRoman" w:hAnsi="Verdana"/>
          <w:sz w:val="20"/>
          <w:szCs w:val="20"/>
        </w:rPr>
        <w:t>Zarządzeniu nr 17 GDDKiA z dnia 11 maj 2009 r. „</w:t>
      </w:r>
      <w:r w:rsidRPr="008C1965">
        <w:rPr>
          <w:rFonts w:ascii="Verdana" w:eastAsia="TimesNewRoman" w:hAnsi="Verdana"/>
          <w:i/>
          <w:sz w:val="20"/>
          <w:szCs w:val="20"/>
        </w:rPr>
        <w:t>Stadia i skład dokumentacji projektowej dla dróg i mostów w fazie przygotowania zadań”</w:t>
      </w:r>
      <w:r w:rsidRPr="008C1965">
        <w:rPr>
          <w:rFonts w:ascii="Verdana" w:eastAsia="TimesNewRoman" w:hAnsi="Verdana"/>
          <w:sz w:val="20"/>
          <w:szCs w:val="20"/>
        </w:rPr>
        <w:t xml:space="preserve"> </w:t>
      </w:r>
    </w:p>
    <w:p w:rsidR="00F35C19" w:rsidRPr="008C1965" w:rsidRDefault="00F35C19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Zarządzeniu </w:t>
      </w:r>
      <w:r w:rsidR="005B67CE" w:rsidRPr="008C1965">
        <w:rPr>
          <w:rFonts w:ascii="Verdana" w:hAnsi="Verdana"/>
          <w:sz w:val="20"/>
          <w:szCs w:val="20"/>
        </w:rPr>
        <w:t xml:space="preserve">nr 7 </w:t>
      </w:r>
      <w:r w:rsidRPr="008C1965">
        <w:rPr>
          <w:rFonts w:ascii="Verdana" w:hAnsi="Verdana"/>
          <w:sz w:val="20"/>
          <w:szCs w:val="20"/>
        </w:rPr>
        <w:t>Generalnego Dyrektora Dróg Krajowych i Autostrad z dnia 9 maja 2016 roku</w:t>
      </w:r>
      <w:r w:rsidRPr="008C1965">
        <w:rPr>
          <w:rFonts w:ascii="Verdana" w:hAnsi="Verdana"/>
          <w:i/>
          <w:sz w:val="20"/>
          <w:szCs w:val="20"/>
        </w:rPr>
        <w:t xml:space="preserve"> </w:t>
      </w:r>
      <w:r w:rsidRPr="008C1965">
        <w:rPr>
          <w:rFonts w:ascii="Verdana" w:hAnsi="Verdana" w:cs="Helvetica"/>
          <w:i/>
          <w:sz w:val="20"/>
          <w:szCs w:val="20"/>
        </w:rPr>
        <w:t>w sprawie stosowania wymagań technicznych na drogach krajowych dotyczących wykonania warstw nawierzchni asfaltowych</w:t>
      </w:r>
      <w:r w:rsidRPr="008C1965">
        <w:rPr>
          <w:rFonts w:ascii="Verdana" w:hAnsi="Verdana"/>
          <w:sz w:val="20"/>
          <w:szCs w:val="20"/>
        </w:rPr>
        <w:t xml:space="preserve"> i nr 8</w:t>
      </w:r>
      <w:r w:rsidR="005B67CE" w:rsidRPr="008C1965">
        <w:rPr>
          <w:rFonts w:ascii="Verdana" w:hAnsi="Verdana"/>
          <w:i/>
          <w:sz w:val="20"/>
          <w:szCs w:val="20"/>
        </w:rPr>
        <w:t xml:space="preserve"> </w:t>
      </w:r>
      <w:r w:rsidR="005B67CE" w:rsidRPr="008C1965">
        <w:rPr>
          <w:rFonts w:ascii="Verdana" w:hAnsi="Verdana"/>
          <w:sz w:val="20"/>
          <w:szCs w:val="20"/>
        </w:rPr>
        <w:t>z dnia 9 maja 2016 roku</w:t>
      </w:r>
      <w:r w:rsidRPr="008C1965">
        <w:rPr>
          <w:rFonts w:ascii="Verdana" w:hAnsi="Verdana"/>
          <w:sz w:val="20"/>
          <w:szCs w:val="20"/>
        </w:rPr>
        <w:t xml:space="preserve"> </w:t>
      </w:r>
      <w:r w:rsidRPr="008C1965">
        <w:rPr>
          <w:rFonts w:ascii="Verdana" w:hAnsi="Verdana" w:cs="Helvetica"/>
          <w:i/>
          <w:sz w:val="20"/>
          <w:szCs w:val="20"/>
        </w:rPr>
        <w:t>zmieniającym zarządzenie w sprawie stosowania wymagań technicznych na drogach krajowych dotyczących kruszyw do mieszanek mineralno-asfaltowych</w:t>
      </w:r>
      <w:r w:rsidRPr="008C1965">
        <w:rPr>
          <w:rFonts w:ascii="Verdana" w:hAnsi="Verdana"/>
          <w:sz w:val="20"/>
          <w:szCs w:val="20"/>
        </w:rPr>
        <w:t xml:space="preserve"> w zakresie</w:t>
      </w:r>
      <w:r w:rsidRPr="008C1965">
        <w:rPr>
          <w:rFonts w:ascii="Verdana" w:hAnsi="Verdana"/>
          <w:b/>
          <w:bCs/>
          <w:sz w:val="20"/>
          <w:szCs w:val="20"/>
        </w:rPr>
        <w:t>:</w:t>
      </w:r>
    </w:p>
    <w:p w:rsidR="00F35C19" w:rsidRPr="008C1965" w:rsidRDefault="00F35C19" w:rsidP="008E7CE0">
      <w:pPr>
        <w:numPr>
          <w:ilvl w:val="0"/>
          <w:numId w:val="22"/>
        </w:numPr>
        <w:shd w:val="clear" w:color="auto" w:fill="FFFFFF"/>
        <w:autoSpaceDE w:val="0"/>
        <w:autoSpaceDN w:val="0"/>
        <w:spacing w:line="360" w:lineRule="auto"/>
        <w:ind w:left="2268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wytycznych WT 1 Kruszywa do mieszanek mineralno-asfaltowych </w:t>
      </w:r>
      <w:r w:rsidRPr="008C1965">
        <w:rPr>
          <w:rFonts w:ascii="Verdana" w:hAnsi="Verdana"/>
          <w:sz w:val="20"/>
          <w:szCs w:val="20"/>
        </w:rPr>
        <w:br/>
        <w:t xml:space="preserve">i powierzchniowych utrwaleń na drogach krajowych (2014r.) wraz </w:t>
      </w:r>
      <w:r w:rsidR="002932FB" w:rsidRPr="008C1965">
        <w:rPr>
          <w:rFonts w:ascii="Verdana" w:hAnsi="Verdana"/>
          <w:sz w:val="20"/>
          <w:szCs w:val="20"/>
        </w:rPr>
        <w:br/>
      </w:r>
      <w:r w:rsidRPr="008C1965">
        <w:rPr>
          <w:rFonts w:ascii="Verdana" w:hAnsi="Verdana"/>
          <w:sz w:val="20"/>
          <w:szCs w:val="20"/>
        </w:rPr>
        <w:t>z późniejszymi zmianami,</w:t>
      </w:r>
    </w:p>
    <w:p w:rsidR="00F35C19" w:rsidRPr="008C1965" w:rsidRDefault="00F35C19" w:rsidP="008E7CE0">
      <w:pPr>
        <w:numPr>
          <w:ilvl w:val="0"/>
          <w:numId w:val="22"/>
        </w:numPr>
        <w:shd w:val="clear" w:color="auto" w:fill="FFFFFF"/>
        <w:autoSpaceDE w:val="0"/>
        <w:autoSpaceDN w:val="0"/>
        <w:spacing w:line="360" w:lineRule="auto"/>
        <w:ind w:left="2268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</w:rPr>
        <w:t>wytycznych WT 2 Nawierzchnie asfaltowe na drogach krajowych (2014r.),</w:t>
      </w:r>
    </w:p>
    <w:p w:rsidR="009040BC" w:rsidRPr="008C1965" w:rsidRDefault="00F35C19" w:rsidP="008E7CE0">
      <w:pPr>
        <w:numPr>
          <w:ilvl w:val="0"/>
          <w:numId w:val="22"/>
        </w:numPr>
        <w:shd w:val="clear" w:color="auto" w:fill="FFFFFF"/>
        <w:autoSpaceDE w:val="0"/>
        <w:autoSpaceDN w:val="0"/>
        <w:spacing w:line="360" w:lineRule="auto"/>
        <w:ind w:left="2268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lastRenderedPageBreak/>
        <w:t>wytycznych technicznych na drogach krajowych dotyczących wykonania warstw nawierzchni asfaltowych (WT-2 cz. II 2016).</w:t>
      </w:r>
    </w:p>
    <w:p w:rsidR="002E7378" w:rsidRPr="008C1965" w:rsidRDefault="002E7378" w:rsidP="002E7378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spacing w:line="360" w:lineRule="auto"/>
        <w:ind w:left="2268" w:hanging="283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Katalog Przebudów i Remontów Nawierzchni Podatnych i Półsztywnych – 2014. </w:t>
      </w:r>
    </w:p>
    <w:p w:rsidR="009040BC" w:rsidRPr="008C1965" w:rsidRDefault="009040BC" w:rsidP="008E7CE0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9040BC" w:rsidRPr="008C1965" w:rsidRDefault="009040BC" w:rsidP="00337A1E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Zawartość projektu budowlanego:</w:t>
      </w:r>
    </w:p>
    <w:p w:rsidR="009040BC" w:rsidRPr="008C1965" w:rsidRDefault="009040BC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projekt zagospodarowania terenu w</w:t>
      </w:r>
      <w:r w:rsidR="006C6814" w:rsidRPr="008C1965">
        <w:rPr>
          <w:rFonts w:ascii="Verdana" w:hAnsi="Verdana"/>
          <w:sz w:val="20"/>
          <w:szCs w:val="20"/>
        </w:rPr>
        <w:t xml:space="preserve">raz z niezbędnymi uzgodnieniami </w:t>
      </w:r>
      <w:r w:rsidR="006C6814" w:rsidRPr="008C1965">
        <w:rPr>
          <w:rFonts w:ascii="Verdana" w:hAnsi="Verdana"/>
          <w:sz w:val="20"/>
          <w:szCs w:val="20"/>
        </w:rPr>
        <w:br/>
        <w:t>i decyzjami,</w:t>
      </w:r>
    </w:p>
    <w:p w:rsidR="009040BC" w:rsidRPr="008C1965" w:rsidRDefault="009040BC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projekt </w:t>
      </w:r>
      <w:proofErr w:type="spellStart"/>
      <w:r w:rsidRPr="008C1965">
        <w:rPr>
          <w:rFonts w:ascii="Verdana" w:hAnsi="Verdana"/>
          <w:sz w:val="20"/>
          <w:szCs w:val="20"/>
        </w:rPr>
        <w:t>architektoniczno</w:t>
      </w:r>
      <w:proofErr w:type="spellEnd"/>
      <w:r w:rsidRPr="008C1965">
        <w:rPr>
          <w:rFonts w:ascii="Verdana" w:hAnsi="Verdana"/>
          <w:sz w:val="20"/>
          <w:szCs w:val="20"/>
        </w:rPr>
        <w:t xml:space="preserve"> - budowlany,</w:t>
      </w:r>
    </w:p>
    <w:p w:rsidR="009040BC" w:rsidRPr="008C1965" w:rsidRDefault="00050E38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informacj</w:t>
      </w:r>
      <w:r w:rsidR="009040BC" w:rsidRPr="008C1965">
        <w:rPr>
          <w:rFonts w:ascii="Verdana" w:hAnsi="Verdana"/>
          <w:sz w:val="20"/>
          <w:szCs w:val="20"/>
        </w:rPr>
        <w:t>ę dotyczącą bezpieczeństwa i ochrony zdrowia,</w:t>
      </w:r>
    </w:p>
    <w:p w:rsidR="009040BC" w:rsidRPr="008C1965" w:rsidRDefault="009040BC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oświadczenie projektantów i sprawdzających o sporządzeniu projektu zgodnie </w:t>
      </w:r>
      <w:r w:rsidR="002932FB" w:rsidRPr="008C1965">
        <w:rPr>
          <w:rFonts w:ascii="Verdana" w:hAnsi="Verdana"/>
          <w:sz w:val="20"/>
          <w:szCs w:val="20"/>
        </w:rPr>
        <w:br/>
      </w:r>
      <w:r w:rsidRPr="008C1965">
        <w:rPr>
          <w:rFonts w:ascii="Verdana" w:hAnsi="Verdana"/>
          <w:sz w:val="20"/>
          <w:szCs w:val="20"/>
        </w:rPr>
        <w:t>z obowiązującymi przepisami i zasadami wiedzy technicznej,</w:t>
      </w:r>
    </w:p>
    <w:p w:rsidR="00613FFD" w:rsidRPr="008C1965" w:rsidRDefault="009040BC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zaświadczenie o przynależności do Izby Samorządu Zawodowego inżynierów budownictwa (aktualne na dzień opracowania projektu).</w:t>
      </w:r>
    </w:p>
    <w:p w:rsidR="0005013B" w:rsidRPr="008C1965" w:rsidRDefault="0005013B" w:rsidP="0005013B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 w:cs="Tahoma"/>
          <w:sz w:val="20"/>
          <w:szCs w:val="20"/>
        </w:rPr>
      </w:pPr>
      <w:r w:rsidRPr="008C1965">
        <w:rPr>
          <w:rFonts w:ascii="Verdana" w:hAnsi="Verdana" w:cs="Tahoma"/>
          <w:sz w:val="20"/>
          <w:szCs w:val="20"/>
        </w:rPr>
        <w:t xml:space="preserve">Uwaga! </w:t>
      </w:r>
    </w:p>
    <w:p w:rsidR="0005013B" w:rsidRPr="008C1965" w:rsidRDefault="0005013B" w:rsidP="0005013B">
      <w:pPr>
        <w:pStyle w:val="Akapitzlist"/>
        <w:autoSpaceDE w:val="0"/>
        <w:autoSpaceDN w:val="0"/>
        <w:adjustRightInd w:val="0"/>
        <w:spacing w:line="360" w:lineRule="auto"/>
        <w:ind w:left="1069"/>
        <w:jc w:val="both"/>
        <w:rPr>
          <w:rFonts w:ascii="Verdana" w:hAnsi="Verdana" w:cs="Tahoma"/>
          <w:sz w:val="20"/>
          <w:szCs w:val="20"/>
        </w:rPr>
      </w:pPr>
      <w:r w:rsidRPr="008C1965">
        <w:rPr>
          <w:rFonts w:ascii="Verdana" w:hAnsi="Verdana" w:cs="Tahoma"/>
          <w:sz w:val="20"/>
          <w:szCs w:val="20"/>
        </w:rPr>
        <w:t xml:space="preserve">- Wykonawca zobowiązany jest do pisemnego uzgodnienia z Zamawiającym </w:t>
      </w:r>
      <w:r w:rsidRPr="008C1965">
        <w:rPr>
          <w:rFonts w:ascii="Verdana" w:hAnsi="Verdana" w:cs="Tahoma"/>
          <w:sz w:val="20"/>
          <w:szCs w:val="20"/>
        </w:rPr>
        <w:br/>
        <w:t xml:space="preserve">projektu budowlanego wraz z branżami. </w:t>
      </w:r>
    </w:p>
    <w:p w:rsidR="00337A1E" w:rsidRPr="008C1965" w:rsidRDefault="00337A1E" w:rsidP="008E7CE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 w:cs="Verdana"/>
          <w:bCs/>
          <w:sz w:val="20"/>
          <w:szCs w:val="20"/>
        </w:rPr>
      </w:pPr>
    </w:p>
    <w:p w:rsidR="00337A1E" w:rsidRPr="008C1965" w:rsidRDefault="00337A1E" w:rsidP="00337A1E">
      <w:pPr>
        <w:pStyle w:val="nagwek2spis"/>
        <w:numPr>
          <w:ilvl w:val="0"/>
          <w:numId w:val="4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KANAŁ TECHNOLOGICZNY</w:t>
      </w:r>
    </w:p>
    <w:p w:rsidR="00337A1E" w:rsidRPr="008C1965" w:rsidRDefault="00337A1E" w:rsidP="00337A1E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Lokalizacja kanału technologicznego zgodnie z:</w:t>
      </w:r>
    </w:p>
    <w:p w:rsidR="00337A1E" w:rsidRPr="008C1965" w:rsidRDefault="00337A1E" w:rsidP="00337A1E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Ustawą z dnia 7 maja 2010r. o wspieraniu rozwoju usług i sieci telekomunikacyjnych (j.t. Dz. U. z 2015r., poz. 880 z </w:t>
      </w:r>
      <w:proofErr w:type="spellStart"/>
      <w:r w:rsidRPr="008C1965">
        <w:rPr>
          <w:rFonts w:ascii="Verdana" w:hAnsi="Verdana"/>
          <w:sz w:val="20"/>
          <w:szCs w:val="20"/>
        </w:rPr>
        <w:t>późn</w:t>
      </w:r>
      <w:proofErr w:type="spellEnd"/>
      <w:r w:rsidRPr="008C1965">
        <w:rPr>
          <w:rFonts w:ascii="Verdana" w:hAnsi="Verdana"/>
          <w:sz w:val="20"/>
          <w:szCs w:val="20"/>
        </w:rPr>
        <w:t xml:space="preserve">. zm.); </w:t>
      </w:r>
    </w:p>
    <w:p w:rsidR="00337A1E" w:rsidRPr="008C1965" w:rsidRDefault="00337A1E" w:rsidP="00337A1E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Ustawą z dnia 21 marca 1985r. o drogach publicznych (j.t. Dz. U. z 2015r., poz. 460 z </w:t>
      </w:r>
      <w:proofErr w:type="spellStart"/>
      <w:r w:rsidRPr="008C1965">
        <w:rPr>
          <w:rFonts w:ascii="Verdana" w:hAnsi="Verdana"/>
          <w:sz w:val="20"/>
          <w:szCs w:val="20"/>
        </w:rPr>
        <w:t>późn</w:t>
      </w:r>
      <w:proofErr w:type="spellEnd"/>
      <w:r w:rsidRPr="008C1965">
        <w:rPr>
          <w:rFonts w:ascii="Verdana" w:hAnsi="Verdana"/>
          <w:sz w:val="20"/>
          <w:szCs w:val="20"/>
        </w:rPr>
        <w:t xml:space="preserve">. zm.); </w:t>
      </w:r>
    </w:p>
    <w:p w:rsidR="00337A1E" w:rsidRPr="008C1965" w:rsidRDefault="00337A1E" w:rsidP="00337A1E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Rozporządzeniem z dnia 21 kwietnia 2015r. w sprawie warunków technicznych, jakim powinny odpowiadać kanały technologiczne (j.t. Dz. U. z 2015r., poz.680).</w:t>
      </w:r>
    </w:p>
    <w:p w:rsidR="00337A1E" w:rsidRPr="008C1965" w:rsidRDefault="00337A1E" w:rsidP="00337A1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ItalicMT"/>
          <w:bCs/>
          <w:iCs/>
          <w:sz w:val="20"/>
          <w:szCs w:val="20"/>
        </w:rPr>
      </w:pPr>
    </w:p>
    <w:p w:rsidR="00337A1E" w:rsidRPr="008C1965" w:rsidRDefault="00337A1E" w:rsidP="00337A1E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8C1965">
        <w:rPr>
          <w:rFonts w:ascii="Verdana" w:hAnsi="Verdana" w:cs="TimesNewRomanPS-BoldItalicMT"/>
          <w:bCs/>
          <w:iCs/>
          <w:sz w:val="20"/>
          <w:szCs w:val="20"/>
        </w:rPr>
        <w:t>Zakres prac obejmuje zlokalizowanie kanału</w:t>
      </w:r>
      <w:r w:rsidRPr="008C1965">
        <w:rPr>
          <w:rFonts w:ascii="Verdana" w:eastAsiaTheme="minorHAnsi" w:hAnsi="Verdana" w:cs="Verdana"/>
          <w:sz w:val="20"/>
          <w:szCs w:val="20"/>
          <w:lang w:eastAsia="en-US"/>
        </w:rPr>
        <w:t xml:space="preserve"> technologicznego</w:t>
      </w:r>
      <w:r w:rsidRPr="008C1965">
        <w:rPr>
          <w:rFonts w:ascii="Verdana" w:hAnsi="Verdana"/>
          <w:sz w:val="20"/>
          <w:szCs w:val="20"/>
        </w:rPr>
        <w:t xml:space="preserve">, </w:t>
      </w:r>
      <w:r w:rsidRPr="008C1965">
        <w:rPr>
          <w:rFonts w:ascii="Verdana" w:eastAsiaTheme="minorHAnsi" w:hAnsi="Verdana" w:cs="Verdana"/>
          <w:sz w:val="20"/>
          <w:szCs w:val="20"/>
          <w:lang w:eastAsia="en-US"/>
        </w:rPr>
        <w:t>stanowiącego ciąg osłonowych elementów obudowy, studni kablowych oraz innych obiektów lub urządzeń służących umieszczaniu lub eksploatacji urządzeń infrastruktury technicznej dla całego odcinka rozbudowywanej drogi. Kanały technologiczne powinny uwzględniać przeprowadzenie łączności i transferu danych prowadzonego w kanałach.</w:t>
      </w:r>
    </w:p>
    <w:p w:rsidR="00337A1E" w:rsidRPr="008C1965" w:rsidRDefault="00337A1E" w:rsidP="00337A1E">
      <w:pPr>
        <w:pStyle w:val="nagwek2spis"/>
        <w:numPr>
          <w:ilvl w:val="0"/>
          <w:numId w:val="0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Kanał technologiczny należy zaprojektować na całej długości przebudowywanej drogi krajowej w taki sposób aby umożliwić w przyszłości dowiązanie się kolejnymi odcinkami kanałów.</w:t>
      </w:r>
    </w:p>
    <w:p w:rsidR="004768F3" w:rsidRDefault="004768F3" w:rsidP="00337A1E">
      <w:pPr>
        <w:pStyle w:val="nagwek2spis"/>
        <w:numPr>
          <w:ilvl w:val="0"/>
          <w:numId w:val="0"/>
        </w:numPr>
        <w:spacing w:line="360" w:lineRule="auto"/>
        <w:rPr>
          <w:rFonts w:ascii="Verdana" w:hAnsi="Verdana" w:cs="Verdana"/>
          <w:sz w:val="20"/>
          <w:szCs w:val="20"/>
        </w:rPr>
      </w:pPr>
    </w:p>
    <w:p w:rsidR="00D76028" w:rsidRPr="008C1965" w:rsidRDefault="00D76028" w:rsidP="00337A1E">
      <w:pPr>
        <w:pStyle w:val="nagwek2spis"/>
        <w:numPr>
          <w:ilvl w:val="0"/>
          <w:numId w:val="0"/>
        </w:numPr>
        <w:spacing w:line="36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337A1E" w:rsidRPr="008C1965" w:rsidRDefault="00337A1E" w:rsidP="00337A1E">
      <w:pPr>
        <w:pStyle w:val="nagwek2spis"/>
        <w:numPr>
          <w:ilvl w:val="0"/>
          <w:numId w:val="4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lastRenderedPageBreak/>
        <w:t xml:space="preserve">OPERAT WODNOPRAWNY </w:t>
      </w:r>
    </w:p>
    <w:p w:rsidR="00337A1E" w:rsidRPr="008C1965" w:rsidRDefault="00337A1E" w:rsidP="00337A1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W przypadku konieczności uzyskania decyzji o pozwoleniu wodnoprawnym, operaty wodnoprawne na budowę urządzeń wodnych oraz na szczególne korzystanie z wód należy przygotować zgodnie:</w:t>
      </w:r>
    </w:p>
    <w:p w:rsidR="00337A1E" w:rsidRPr="008C1965" w:rsidRDefault="00337A1E" w:rsidP="00337A1E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z Ustawą z dnia 18 lipca 2001r. Prawo wodne (j.t. Dz.U. z 2015r., poz. 469</w:t>
      </w:r>
      <w:r w:rsidRPr="008C1965">
        <w:rPr>
          <w:rFonts w:ascii="Verdana" w:hAnsi="Verdana"/>
          <w:sz w:val="20"/>
          <w:szCs w:val="20"/>
        </w:rPr>
        <w:br/>
        <w:t xml:space="preserve">z </w:t>
      </w:r>
      <w:proofErr w:type="spellStart"/>
      <w:r w:rsidRPr="008C1965">
        <w:rPr>
          <w:rFonts w:ascii="Verdana" w:hAnsi="Verdana"/>
          <w:sz w:val="20"/>
          <w:szCs w:val="20"/>
        </w:rPr>
        <w:t>póź</w:t>
      </w:r>
      <w:proofErr w:type="spellEnd"/>
      <w:r w:rsidRPr="008C1965">
        <w:rPr>
          <w:rFonts w:ascii="Verdana" w:hAnsi="Verdana"/>
          <w:sz w:val="20"/>
          <w:szCs w:val="20"/>
        </w:rPr>
        <w:t>. zm.) oraz rozporządzeniami wykonawczymi do ustawy;</w:t>
      </w:r>
    </w:p>
    <w:p w:rsidR="00337A1E" w:rsidRPr="008C1965" w:rsidRDefault="00337A1E" w:rsidP="00337A1E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z Rozporządzeniem </w:t>
      </w:r>
      <w:proofErr w:type="spellStart"/>
      <w:r w:rsidRPr="008C1965">
        <w:rPr>
          <w:rFonts w:ascii="Verdana" w:hAnsi="Verdana"/>
          <w:sz w:val="20"/>
          <w:szCs w:val="20"/>
        </w:rPr>
        <w:t>MTiGM</w:t>
      </w:r>
      <w:proofErr w:type="spellEnd"/>
      <w:r w:rsidRPr="008C1965">
        <w:rPr>
          <w:rFonts w:ascii="Verdana" w:hAnsi="Verdana"/>
          <w:sz w:val="20"/>
          <w:szCs w:val="20"/>
        </w:rPr>
        <w:t xml:space="preserve"> z dnia 30 maja 2000 r. w sprawie warunków technicznych jakim powinny odpowiadać drogowe obiekty inżynierskie i ich usytuowanie;</w:t>
      </w:r>
    </w:p>
    <w:p w:rsidR="00337A1E" w:rsidRPr="008C1965" w:rsidRDefault="00337A1E" w:rsidP="00337A1E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z Zarządzeniem nr 29 GDDKiA z dnia 30.10.2006 r. w sprawie wprowadzania metodyki prognozowania zanieczyszczeń w ściekach drogowych do stosowania przy opracowaniu dokumentacji na zlecenie GDDKiA;</w:t>
      </w:r>
    </w:p>
    <w:p w:rsidR="00337A1E" w:rsidRPr="008C1965" w:rsidRDefault="00337A1E" w:rsidP="00337A1E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z Zarządzeniem nr 17 GDDKiA z dnia 11.05.2009 w sprawie Stadia </w:t>
      </w:r>
      <w:r w:rsidRPr="008C1965">
        <w:rPr>
          <w:rFonts w:ascii="Verdana" w:hAnsi="Verdana"/>
          <w:sz w:val="20"/>
          <w:szCs w:val="20"/>
        </w:rPr>
        <w:br/>
        <w:t>i skład dokumentacji projektowej dla dróg i mostów w fazie przygotowania zadań;</w:t>
      </w:r>
    </w:p>
    <w:p w:rsidR="00337A1E" w:rsidRPr="008C1965" w:rsidRDefault="00337A1E" w:rsidP="00337A1E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„Podręcznik dobrych praktyk wykonywania opracowań środowiskowych dla dróg krajowych” – opracowanie dostępne w Wydziale Ochrony Środowiska </w:t>
      </w:r>
      <w:r w:rsidRPr="008C1965">
        <w:rPr>
          <w:rFonts w:ascii="Verdana" w:hAnsi="Verdana"/>
          <w:sz w:val="20"/>
          <w:szCs w:val="20"/>
        </w:rPr>
        <w:br/>
        <w:t>w tut. Oddziale GDDKiA.</w:t>
      </w:r>
    </w:p>
    <w:p w:rsidR="00337A1E" w:rsidRPr="008C1965" w:rsidRDefault="00337A1E" w:rsidP="00337A1E">
      <w:pPr>
        <w:spacing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Uwaga!</w:t>
      </w:r>
    </w:p>
    <w:p w:rsidR="00337A1E" w:rsidRPr="008C1965" w:rsidRDefault="00337A1E" w:rsidP="00337A1E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- W operacie wodnoprawnym należy wyodrębnić powierzchnię utwardzonej zlewni, która jest niezbędna do wyliczenia opłat, na ochronę środowiska, za odprowadzenie wód opadowych do ziemi.</w:t>
      </w:r>
    </w:p>
    <w:p w:rsidR="00337A1E" w:rsidRPr="008C1965" w:rsidRDefault="00337A1E" w:rsidP="00337A1E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- Operaty, przed złożeniem wniosku do właściwego organu, podlegają uzgodnieniu </w:t>
      </w:r>
      <w:r w:rsidRPr="008C1965">
        <w:rPr>
          <w:rFonts w:ascii="Verdana" w:hAnsi="Verdana"/>
          <w:sz w:val="20"/>
          <w:szCs w:val="20"/>
        </w:rPr>
        <w:br/>
        <w:t xml:space="preserve">z Zamawiającym w terminie zgodnym z umową. </w:t>
      </w:r>
    </w:p>
    <w:p w:rsidR="00337A1E" w:rsidRPr="008C1965" w:rsidRDefault="00337A1E" w:rsidP="00337A1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 w:cs="Tahom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- Podana ilość egzemplarzy w TOP nie obejmuje egzemplarzy potrzebnych </w:t>
      </w:r>
      <w:r w:rsidRPr="008C1965">
        <w:rPr>
          <w:rFonts w:ascii="Verdana" w:hAnsi="Verdana"/>
          <w:sz w:val="20"/>
          <w:szCs w:val="20"/>
        </w:rPr>
        <w:br/>
        <w:t xml:space="preserve">do zatwierdzenia operatów przez właściwy organ. </w:t>
      </w:r>
    </w:p>
    <w:p w:rsidR="00337A1E" w:rsidRPr="008C1965" w:rsidRDefault="00337A1E" w:rsidP="00337A1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37A1E" w:rsidRPr="008C1965" w:rsidRDefault="00337A1E" w:rsidP="00337A1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Do obowiązków Wykonawcy opracowań operatów wodnoprawnych należy współpraca z Zamawiającym i aktywne uczestnictwo w postępowaniu tj. uzupełnianie i poprawianie operatów wodnoprawnych na wezwanie organów administracyjnych biorących udział w postępowaniu. </w:t>
      </w:r>
    </w:p>
    <w:p w:rsidR="00E741D2" w:rsidRPr="008C1965" w:rsidRDefault="00E741D2" w:rsidP="00337A1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37A1E" w:rsidRPr="008C1965" w:rsidRDefault="0005013B" w:rsidP="0005013B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C1965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PROJEKT STAŁEJ ORGANIZACJI RUCHU- </w:t>
      </w:r>
      <w:r w:rsidRPr="008C1965">
        <w:rPr>
          <w:rFonts w:ascii="Verdana" w:hAnsi="Verdana"/>
          <w:b/>
          <w:sz w:val="20"/>
          <w:szCs w:val="20"/>
        </w:rPr>
        <w:t>poz. 3.2.2 TOP</w:t>
      </w:r>
    </w:p>
    <w:p w:rsidR="0005013B" w:rsidRPr="008C1965" w:rsidRDefault="0005013B" w:rsidP="0005013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5013B" w:rsidRPr="008C1965" w:rsidRDefault="0005013B" w:rsidP="0005013B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8C1965">
        <w:rPr>
          <w:rFonts w:ascii="Verdana" w:eastAsiaTheme="minorHAnsi" w:hAnsi="Verdana" w:cs="Arial"/>
          <w:sz w:val="20"/>
          <w:szCs w:val="20"/>
          <w:lang w:eastAsia="en-US"/>
        </w:rPr>
        <w:t xml:space="preserve">Projekt stałej organizacji ruchu należy wykonać zgodnie z zapisami </w:t>
      </w:r>
      <w:r w:rsidRPr="008C1965">
        <w:rPr>
          <w:rFonts w:ascii="Verdana" w:eastAsiaTheme="minorHAnsi" w:hAnsi="Verdana" w:cs="Arial"/>
          <w:sz w:val="20"/>
          <w:szCs w:val="20"/>
          <w:lang w:eastAsia="en-US"/>
        </w:rPr>
        <w:br/>
        <w:t>w pkt.</w:t>
      </w:r>
      <w:r w:rsidR="007E66E8" w:rsidRPr="008C1965">
        <w:rPr>
          <w:rFonts w:ascii="Verdana" w:eastAsiaTheme="minorHAnsi" w:hAnsi="Verdana" w:cs="Arial"/>
          <w:sz w:val="20"/>
          <w:szCs w:val="20"/>
          <w:lang w:eastAsia="en-US"/>
        </w:rPr>
        <w:t xml:space="preserve"> 2.13</w:t>
      </w:r>
      <w:r w:rsidR="00E741D2" w:rsidRPr="008C1965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Pr="008C1965">
        <w:rPr>
          <w:rFonts w:ascii="Verdana" w:eastAsiaTheme="minorHAnsi" w:hAnsi="Verdana" w:cs="Arial"/>
          <w:sz w:val="20"/>
          <w:szCs w:val="20"/>
          <w:lang w:eastAsia="en-US"/>
        </w:rPr>
        <w:t>bez zatwierdzenia przez organ zarządzający ruchem.</w:t>
      </w:r>
    </w:p>
    <w:p w:rsidR="0005013B" w:rsidRPr="008C1965" w:rsidRDefault="0005013B" w:rsidP="0005013B">
      <w:pPr>
        <w:autoSpaceDE w:val="0"/>
        <w:autoSpaceDN w:val="0"/>
        <w:adjustRightInd w:val="0"/>
        <w:spacing w:line="360" w:lineRule="auto"/>
        <w:ind w:left="492"/>
        <w:jc w:val="both"/>
        <w:rPr>
          <w:rFonts w:ascii="Verdana" w:hAnsi="Verdana"/>
          <w:sz w:val="20"/>
          <w:szCs w:val="20"/>
        </w:rPr>
      </w:pPr>
    </w:p>
    <w:p w:rsidR="0005013B" w:rsidRPr="008C1965" w:rsidRDefault="0005013B" w:rsidP="0005013B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sz w:val="20"/>
          <w:szCs w:val="20"/>
          <w:lang w:eastAsia="en-US"/>
        </w:rPr>
      </w:pPr>
      <w:r w:rsidRPr="008C1965">
        <w:rPr>
          <w:rFonts w:ascii="Verdana" w:eastAsiaTheme="minorHAnsi" w:hAnsi="Verdana" w:cs="Arial"/>
          <w:b/>
          <w:sz w:val="20"/>
          <w:szCs w:val="20"/>
          <w:lang w:eastAsia="en-US"/>
        </w:rPr>
        <w:t>MATERIAŁY GEODEZYJNO- PRAWNE- poz. 3.2.3 TOP</w:t>
      </w:r>
    </w:p>
    <w:p w:rsidR="00E741D2" w:rsidRPr="008C1965" w:rsidRDefault="00E741D2" w:rsidP="00E741D2">
      <w:pPr>
        <w:pStyle w:val="tekstost"/>
        <w:spacing w:line="360" w:lineRule="auto"/>
        <w:rPr>
          <w:rFonts w:ascii="Verdana" w:hAnsi="Verdana"/>
          <w:b/>
        </w:rPr>
      </w:pPr>
      <w:r w:rsidRPr="008C1965">
        <w:rPr>
          <w:rFonts w:ascii="Verdana" w:eastAsiaTheme="minorHAnsi" w:hAnsi="Verdana" w:cs="Arial"/>
          <w:b/>
          <w:lang w:eastAsia="en-US"/>
        </w:rPr>
        <w:t xml:space="preserve">2.9.3.1 </w:t>
      </w:r>
      <w:r w:rsidRPr="008C1965">
        <w:rPr>
          <w:rFonts w:ascii="Verdana" w:hAnsi="Verdana"/>
          <w:b/>
        </w:rPr>
        <w:t>DOKUMENTACJA GEODEZYJNA I KARTOGRAFICZNA 3.2.3.1</w:t>
      </w:r>
    </w:p>
    <w:p w:rsidR="00E741D2" w:rsidRPr="008C1965" w:rsidRDefault="00E741D2" w:rsidP="00E741D2">
      <w:pPr>
        <w:pStyle w:val="tekstost"/>
        <w:spacing w:line="360" w:lineRule="auto"/>
        <w:rPr>
          <w:rFonts w:ascii="Verdana" w:hAnsi="Verdana"/>
          <w:b/>
        </w:rPr>
      </w:pPr>
    </w:p>
    <w:p w:rsidR="00E741D2" w:rsidRPr="008C1965" w:rsidRDefault="00E741D2" w:rsidP="00E741D2">
      <w:pPr>
        <w:pStyle w:val="tekstost"/>
        <w:spacing w:line="360" w:lineRule="auto"/>
        <w:rPr>
          <w:rFonts w:ascii="Verdana" w:hAnsi="Verdana"/>
        </w:rPr>
      </w:pPr>
      <w:r w:rsidRPr="008C1965">
        <w:rPr>
          <w:rFonts w:ascii="Verdana" w:hAnsi="Verdana"/>
        </w:rPr>
        <w:t>Dokumentację geodezyjno-kartograficzną związaną z nabywaniem nieruchomości należy wykonać zgodnie z</w:t>
      </w:r>
      <w:r w:rsidRPr="008C1965">
        <w:rPr>
          <w:rFonts w:ascii="Verdana" w:hAnsi="Verdana"/>
          <w:b/>
        </w:rPr>
        <w:t xml:space="preserve"> </w:t>
      </w:r>
      <w:r w:rsidRPr="008C1965">
        <w:rPr>
          <w:rFonts w:ascii="Verdana" w:hAnsi="Verdana"/>
        </w:rPr>
        <w:t xml:space="preserve">pkt. 4.2.1.5. i 4.2.1.6. Zarządzenia nr 17 Generalnego Dyrektora Dróg Krajowych i Autostrad z dn.11.05.2009r., a także Rozporządzeniem Ministra Spraw Wewnętrznych i Administracji z dnia 9 listopada 2011 r. w sprawie standardów technicznych wykonywania geodezyjnych pomiarów sytuacyjnych i wysokościowych </w:t>
      </w:r>
      <w:r w:rsidRPr="008C1965">
        <w:rPr>
          <w:rFonts w:ascii="Verdana" w:hAnsi="Verdana"/>
        </w:rPr>
        <w:br/>
        <w:t>oraz opracowywania i przekazywania wyników tych pomiarów do państwowego zasobu geodezyjnego i kartograficznego (Dz. U. z dnia 7 grudnia 2011 r.) z tym, że:</w:t>
      </w:r>
    </w:p>
    <w:p w:rsidR="00E741D2" w:rsidRPr="008C1965" w:rsidRDefault="00E741D2" w:rsidP="00E741D2">
      <w:pPr>
        <w:pStyle w:val="tekstost"/>
        <w:spacing w:line="360" w:lineRule="auto"/>
        <w:rPr>
          <w:rFonts w:ascii="Verdana" w:hAnsi="Verdana"/>
        </w:rPr>
      </w:pPr>
      <w:r w:rsidRPr="008C1965">
        <w:rPr>
          <w:rFonts w:ascii="Verdana" w:hAnsi="Verdana"/>
          <w:b/>
        </w:rPr>
        <w:t xml:space="preserve">- </w:t>
      </w:r>
      <w:r w:rsidRPr="008C1965">
        <w:rPr>
          <w:rFonts w:ascii="Verdana" w:hAnsi="Verdana"/>
        </w:rPr>
        <w:t>dokumentacja podziałowa ma zostać przygotowana odrębnie dla każdej działki (podziały nie powinny być sporządzane na mapach wstęgowych),</w:t>
      </w:r>
    </w:p>
    <w:p w:rsidR="00E741D2" w:rsidRPr="008C1965" w:rsidRDefault="00E741D2" w:rsidP="00E741D2">
      <w:pPr>
        <w:pStyle w:val="tekstost"/>
        <w:spacing w:line="360" w:lineRule="auto"/>
        <w:rPr>
          <w:rFonts w:ascii="Verdana" w:hAnsi="Verdana"/>
        </w:rPr>
      </w:pPr>
      <w:r w:rsidRPr="008C1965">
        <w:rPr>
          <w:rFonts w:ascii="Verdana" w:hAnsi="Verdana"/>
        </w:rPr>
        <w:t xml:space="preserve">- do map z projektami podziałów nieruchomości (do każdego egzemplarza) należy dołączyć oświadczenie geodety, że wszystkie działki ulegające podziałowi posiadają dostęp do drogi publicznej (dostęp fizyczny – nie rozumiany tylko jako np. przyleganie </w:t>
      </w:r>
      <w:r w:rsidRPr="008C1965">
        <w:rPr>
          <w:rFonts w:ascii="Verdana" w:hAnsi="Verdana"/>
        </w:rPr>
        <w:br/>
        <w:t>do działki o użytku „dr”, gdyż z drogi klasy A nie realizuje się zjazdów),</w:t>
      </w:r>
    </w:p>
    <w:p w:rsidR="00E741D2" w:rsidRPr="008C1965" w:rsidRDefault="00E741D2" w:rsidP="00E741D2">
      <w:pPr>
        <w:pStyle w:val="tekstost"/>
        <w:spacing w:line="360" w:lineRule="auto"/>
        <w:rPr>
          <w:rFonts w:ascii="Verdana" w:hAnsi="Verdana"/>
        </w:rPr>
      </w:pPr>
      <w:r w:rsidRPr="008C1965">
        <w:rPr>
          <w:rFonts w:ascii="Verdana" w:hAnsi="Verdana"/>
        </w:rPr>
        <w:t>- mapy z projektami podziałów powinny posiadać zapis, iż zostały przygotowane zgodnie z Ustawą o szczególnych zasadach przygotowania i realizacji inwestycji w zakresie dróg publicznych.</w:t>
      </w:r>
    </w:p>
    <w:p w:rsidR="0005013B" w:rsidRPr="008C1965" w:rsidRDefault="0005013B" w:rsidP="0005013B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E741D2" w:rsidRPr="008C1965" w:rsidRDefault="00E741D2" w:rsidP="00E741D2">
      <w:pPr>
        <w:pStyle w:val="Default"/>
        <w:spacing w:line="360" w:lineRule="auto"/>
        <w:jc w:val="both"/>
        <w:rPr>
          <w:rFonts w:ascii="Verdana" w:eastAsiaTheme="minorEastAsia" w:hAnsi="Verdana" w:cs="Times New Roman"/>
          <w:color w:val="auto"/>
          <w:sz w:val="22"/>
          <w:szCs w:val="22"/>
          <w:lang w:eastAsia="pl-PL"/>
        </w:rPr>
      </w:pPr>
      <w:r w:rsidRPr="008C1965">
        <w:rPr>
          <w:rFonts w:ascii="Verdana" w:hAnsi="Verdana"/>
          <w:b/>
          <w:color w:val="auto"/>
          <w:sz w:val="20"/>
          <w:szCs w:val="20"/>
        </w:rPr>
        <w:t xml:space="preserve">2.9.3.2 </w:t>
      </w:r>
      <w:r w:rsidRPr="008C1965">
        <w:rPr>
          <w:rFonts w:ascii="Verdana" w:hAnsi="Verdana"/>
          <w:b/>
          <w:caps/>
          <w:color w:val="auto"/>
          <w:sz w:val="20"/>
          <w:szCs w:val="20"/>
        </w:rPr>
        <w:t xml:space="preserve">Dokumentacja związana z ustanawianiem ograniczeń </w:t>
      </w:r>
      <w:r w:rsidRPr="008C1965">
        <w:rPr>
          <w:rFonts w:ascii="Verdana" w:hAnsi="Verdana"/>
          <w:b/>
          <w:caps/>
          <w:color w:val="auto"/>
          <w:sz w:val="20"/>
          <w:szCs w:val="20"/>
        </w:rPr>
        <w:br/>
        <w:t>w korzystaniu z nieruchomości poza projektowanym pasem drogowym (dokumentacja przygotowana odrębnie dla każdej działki i/lub urządzenia infrastruktury technicznej)</w:t>
      </w:r>
      <w:r w:rsidRPr="008C1965">
        <w:rPr>
          <w:rFonts w:ascii="Verdana" w:hAnsi="Verdana"/>
          <w:b/>
          <w:color w:val="auto"/>
          <w:sz w:val="20"/>
          <w:szCs w:val="20"/>
        </w:rPr>
        <w:t xml:space="preserve"> – poz. 3.2.3.2 TOP.</w:t>
      </w:r>
    </w:p>
    <w:p w:rsidR="00E741D2" w:rsidRPr="008C1965" w:rsidRDefault="00E741D2" w:rsidP="00E741D2">
      <w:pPr>
        <w:pStyle w:val="tekstost"/>
        <w:spacing w:line="360" w:lineRule="auto"/>
        <w:rPr>
          <w:rFonts w:ascii="Verdana" w:hAnsi="Verdana"/>
          <w:b/>
        </w:rPr>
      </w:pPr>
    </w:p>
    <w:p w:rsidR="00E741D2" w:rsidRPr="008C1965" w:rsidRDefault="00E741D2" w:rsidP="00E741D2">
      <w:pPr>
        <w:pStyle w:val="tekstost"/>
        <w:spacing w:line="360" w:lineRule="auto"/>
        <w:rPr>
          <w:rFonts w:ascii="Verdana" w:hAnsi="Verdana"/>
        </w:rPr>
      </w:pPr>
      <w:r w:rsidRPr="008C1965">
        <w:rPr>
          <w:rFonts w:ascii="Verdana" w:hAnsi="Verdana"/>
        </w:rPr>
        <w:t xml:space="preserve">Poprzez dokumentację, o której mowa w niniejszym punkcie należy rozumieć załącznik do ZRID pn.: „Dokumenty dotyczące wniosku o ograniczenie w korzystaniu </w:t>
      </w:r>
      <w:r w:rsidRPr="008C1965">
        <w:rPr>
          <w:rFonts w:ascii="Verdana" w:hAnsi="Verdana"/>
        </w:rPr>
        <w:br/>
        <w:t xml:space="preserve">z nieruchomości pod przebudowę dróg innych kategorii i sieci uzbrojenia terenu”. Przedmiotowy załącznik stanowić będą mapki formatu A4, na których przedstawione zostaną planowane przebudowy (przełożenia) infrastruktury (sieci uzbrojenia terenu </w:t>
      </w:r>
      <w:r w:rsidRPr="008C1965">
        <w:rPr>
          <w:rFonts w:ascii="Verdana" w:hAnsi="Verdana"/>
        </w:rPr>
        <w:br/>
        <w:t>lub dróg innych kategorii) poza projektowanym pasem drogowym, zgodnie z poniższym przykładem:</w:t>
      </w:r>
    </w:p>
    <w:p w:rsidR="00E741D2" w:rsidRPr="008C1965" w:rsidRDefault="00E741D2" w:rsidP="00E741D2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E741D2" w:rsidRPr="008C1965" w:rsidRDefault="00E741D2" w:rsidP="0005013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05013B" w:rsidRPr="008C1965" w:rsidRDefault="0005013B" w:rsidP="0005013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sz w:val="20"/>
          <w:szCs w:val="20"/>
          <w:lang w:eastAsia="en-US"/>
        </w:rPr>
      </w:pPr>
      <w:r w:rsidRPr="008C1965">
        <w:rPr>
          <w:rFonts w:ascii="Verdana" w:hAnsi="Verdana"/>
          <w:noProof/>
        </w:rPr>
        <w:lastRenderedPageBreak/>
        <w:drawing>
          <wp:inline distT="0" distB="0" distL="0" distR="0" wp14:anchorId="6EDAD8B0" wp14:editId="5CB7CB67">
            <wp:extent cx="4798695" cy="6298565"/>
            <wp:effectExtent l="0" t="0" r="1905" b="6985"/>
            <wp:docPr id="1" name="Obraz 1" descr="PDF15031312314102368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DF15031312314102368-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" t="4431" r="5624" b="1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629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2B" w:rsidRPr="008C1965" w:rsidRDefault="0053712B" w:rsidP="0053712B">
      <w:pPr>
        <w:pStyle w:val="nagwek2spis"/>
        <w:numPr>
          <w:ilvl w:val="0"/>
          <w:numId w:val="0"/>
        </w:numPr>
        <w:spacing w:line="360" w:lineRule="auto"/>
        <w:ind w:left="567"/>
        <w:rPr>
          <w:rFonts w:ascii="Verdana" w:hAnsi="Verdana"/>
          <w:b/>
          <w:sz w:val="20"/>
          <w:szCs w:val="20"/>
        </w:rPr>
      </w:pPr>
    </w:p>
    <w:p w:rsidR="0053712B" w:rsidRPr="008C1965" w:rsidRDefault="0053712B" w:rsidP="0053712B">
      <w:pPr>
        <w:pStyle w:val="nagwek2spis"/>
        <w:numPr>
          <w:ilvl w:val="0"/>
          <w:numId w:val="0"/>
        </w:numPr>
        <w:spacing w:line="360" w:lineRule="auto"/>
        <w:rPr>
          <w:rFonts w:ascii="Verdana" w:hAnsi="Verdana"/>
          <w:b/>
          <w:sz w:val="20"/>
          <w:szCs w:val="20"/>
        </w:rPr>
      </w:pPr>
    </w:p>
    <w:p w:rsidR="0053712B" w:rsidRPr="008C1965" w:rsidRDefault="0053712B" w:rsidP="0053712B">
      <w:pPr>
        <w:pStyle w:val="nagwek2spis"/>
        <w:numPr>
          <w:ilvl w:val="0"/>
          <w:numId w:val="0"/>
        </w:numPr>
        <w:spacing w:line="360" w:lineRule="auto"/>
        <w:ind w:left="567"/>
        <w:rPr>
          <w:rFonts w:ascii="Verdana" w:hAnsi="Verdana"/>
          <w:b/>
          <w:sz w:val="20"/>
          <w:szCs w:val="20"/>
        </w:rPr>
      </w:pPr>
    </w:p>
    <w:p w:rsidR="0053712B" w:rsidRPr="008C1965" w:rsidRDefault="0053712B" w:rsidP="0053712B">
      <w:pPr>
        <w:pStyle w:val="nagwek2spis"/>
        <w:numPr>
          <w:ilvl w:val="2"/>
          <w:numId w:val="47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 xml:space="preserve">MATERIAŁY DO WNIOSKU O WYDANIE DECYZJI O ZEZWOLENIU </w:t>
      </w:r>
      <w:r w:rsidRPr="008C1965">
        <w:rPr>
          <w:rFonts w:ascii="Verdana" w:hAnsi="Verdana"/>
          <w:b/>
          <w:sz w:val="20"/>
          <w:szCs w:val="20"/>
        </w:rPr>
        <w:br/>
        <w:t>NA REALIZACJĘ INWESTYCJI DROGOWEJ WRAZ Z PRZYGOTOWANIEM WNIOSKU O ZRID – poz. 3.2.4 TOP.</w:t>
      </w:r>
    </w:p>
    <w:p w:rsidR="008856ED" w:rsidRPr="008C1965" w:rsidRDefault="008856ED" w:rsidP="008856ED">
      <w:pPr>
        <w:spacing w:before="120" w:after="6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Załączniki do wniosku o zezwolenie na realizację inwestycji drogowej należy przygotować zgodnie z obowiązującymi przepisami prawa, przy uwzględnieniu  Ustawy z dnia 10 kwietnia 2003 r. o szczególnych zasadach przygotowania i realizacji inwestycji w zakresie dróg publicznych (j.t. Dz. U. z 2015r., poz. 2031.), przede wszystkim  art. 11b i 11d.</w:t>
      </w:r>
    </w:p>
    <w:p w:rsidR="0053712B" w:rsidRPr="008C1965" w:rsidRDefault="0053712B" w:rsidP="0053712B">
      <w:pPr>
        <w:spacing w:before="120" w:after="6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lastRenderedPageBreak/>
        <w:t>Uwaga! Dodatkowym wymaganym załącznikiem, niewynikającym z przepisów prawa, są pełne wypisy z ewidencji gruntów dla nieruchomości, których dotyczy przedmiot umowy.</w:t>
      </w:r>
    </w:p>
    <w:p w:rsidR="0053712B" w:rsidRPr="008C1965" w:rsidRDefault="0053712B" w:rsidP="0053712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3712B" w:rsidRPr="008C1965" w:rsidRDefault="0053712B" w:rsidP="0053712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Wniosek o zezwolenie na realizację inwestycji drogowej należy przygotować zgodnie </w:t>
      </w:r>
      <w:r w:rsidRPr="008C1965">
        <w:rPr>
          <w:rFonts w:ascii="Verdana" w:hAnsi="Verdana"/>
          <w:sz w:val="20"/>
          <w:szCs w:val="20"/>
        </w:rPr>
        <w:br/>
        <w:t>z następującym wzorem:</w:t>
      </w:r>
    </w:p>
    <w:p w:rsidR="0053712B" w:rsidRPr="008C1965" w:rsidRDefault="0053712B" w:rsidP="0053712B">
      <w:pPr>
        <w:autoSpaceDE w:val="0"/>
        <w:autoSpaceDN w:val="0"/>
        <w:adjustRightInd w:val="0"/>
        <w:rPr>
          <w:sz w:val="20"/>
          <w:szCs w:val="20"/>
        </w:rPr>
      </w:pPr>
    </w:p>
    <w:p w:rsidR="0053712B" w:rsidRPr="008C1965" w:rsidRDefault="0053712B" w:rsidP="0053712B">
      <w:pPr>
        <w:autoSpaceDE w:val="0"/>
        <w:autoSpaceDN w:val="0"/>
        <w:adjustRightInd w:val="0"/>
        <w:rPr>
          <w:i/>
          <w:sz w:val="20"/>
          <w:szCs w:val="20"/>
        </w:rPr>
      </w:pPr>
      <w:r w:rsidRPr="008C1965">
        <w:rPr>
          <w:sz w:val="20"/>
          <w:szCs w:val="20"/>
        </w:rPr>
        <w:t>.................................................</w:t>
      </w:r>
      <w:r w:rsidRPr="008C1965">
        <w:rPr>
          <w:sz w:val="20"/>
          <w:szCs w:val="20"/>
        </w:rPr>
        <w:tab/>
      </w:r>
      <w:r w:rsidRPr="008C1965">
        <w:rPr>
          <w:sz w:val="20"/>
          <w:szCs w:val="20"/>
        </w:rPr>
        <w:tab/>
      </w:r>
      <w:r w:rsidRPr="008C1965">
        <w:rPr>
          <w:sz w:val="20"/>
          <w:szCs w:val="20"/>
        </w:rPr>
        <w:tab/>
      </w:r>
      <w:r w:rsidRPr="008C1965">
        <w:rPr>
          <w:sz w:val="20"/>
          <w:szCs w:val="20"/>
        </w:rPr>
        <w:tab/>
      </w:r>
      <w:r w:rsidRPr="008C1965">
        <w:rPr>
          <w:sz w:val="20"/>
          <w:szCs w:val="20"/>
        </w:rPr>
        <w:tab/>
        <w:t xml:space="preserve">                    </w:t>
      </w:r>
      <w:r w:rsidRPr="008C1965">
        <w:rPr>
          <w:b/>
          <w:i/>
          <w:sz w:val="20"/>
          <w:szCs w:val="20"/>
        </w:rPr>
        <w:t>Zielona Góra  … ..2015 r.</w:t>
      </w:r>
    </w:p>
    <w:p w:rsidR="0053712B" w:rsidRPr="008C1965" w:rsidRDefault="0053712B" w:rsidP="0053712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1965">
        <w:rPr>
          <w:sz w:val="16"/>
          <w:szCs w:val="16"/>
        </w:rPr>
        <w:t>(nr rejestru organu właściwego</w:t>
      </w:r>
      <w:r w:rsidRPr="008C1965">
        <w:rPr>
          <w:sz w:val="16"/>
          <w:szCs w:val="16"/>
        </w:rPr>
        <w:tab/>
      </w:r>
      <w:r w:rsidRPr="008C1965">
        <w:rPr>
          <w:sz w:val="16"/>
          <w:szCs w:val="16"/>
        </w:rPr>
        <w:tab/>
      </w:r>
      <w:r w:rsidRPr="008C1965">
        <w:rPr>
          <w:sz w:val="16"/>
          <w:szCs w:val="16"/>
        </w:rPr>
        <w:tab/>
      </w:r>
      <w:r w:rsidRPr="008C1965">
        <w:rPr>
          <w:sz w:val="16"/>
          <w:szCs w:val="16"/>
        </w:rPr>
        <w:tab/>
      </w:r>
      <w:r w:rsidRPr="008C1965">
        <w:rPr>
          <w:sz w:val="16"/>
          <w:szCs w:val="16"/>
        </w:rPr>
        <w:tab/>
      </w:r>
      <w:r w:rsidRPr="008C1965">
        <w:rPr>
          <w:sz w:val="16"/>
          <w:szCs w:val="16"/>
        </w:rPr>
        <w:tab/>
      </w:r>
      <w:r w:rsidRPr="008C1965">
        <w:rPr>
          <w:sz w:val="16"/>
          <w:szCs w:val="16"/>
        </w:rPr>
        <w:tab/>
        <w:t xml:space="preserve">                 (miejscowość i data)</w:t>
      </w:r>
    </w:p>
    <w:p w:rsidR="0053712B" w:rsidRPr="008C1965" w:rsidRDefault="0053712B" w:rsidP="0053712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1965">
        <w:rPr>
          <w:sz w:val="16"/>
          <w:szCs w:val="16"/>
        </w:rPr>
        <w:t>do wydania zezwolenia)</w:t>
      </w:r>
    </w:p>
    <w:p w:rsidR="0053712B" w:rsidRPr="008C1965" w:rsidRDefault="0053712B" w:rsidP="0053712B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53712B" w:rsidRPr="008C1965" w:rsidRDefault="0053712B" w:rsidP="0053712B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53712B" w:rsidRPr="008C1965" w:rsidRDefault="0053712B" w:rsidP="0053712B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bCs/>
        </w:rPr>
      </w:pPr>
      <w:r w:rsidRPr="008C1965">
        <w:rPr>
          <w:b/>
          <w:bCs/>
        </w:rPr>
        <w:t>Wniosek</w:t>
      </w:r>
      <w:r w:rsidRPr="008C1965">
        <w:rPr>
          <w:b/>
          <w:bCs/>
        </w:rPr>
        <w:br/>
        <w:t>o zezwolenie na realizację inwestycji drogowej</w:t>
      </w:r>
    </w:p>
    <w:p w:rsidR="0053712B" w:rsidRPr="008C1965" w:rsidRDefault="0053712B" w:rsidP="0053712B">
      <w:pPr>
        <w:autoSpaceDE w:val="0"/>
        <w:autoSpaceDN w:val="0"/>
        <w:adjustRightInd w:val="0"/>
        <w:jc w:val="center"/>
        <w:rPr>
          <w:b/>
          <w:bCs/>
        </w:rPr>
      </w:pPr>
    </w:p>
    <w:p w:rsidR="0053712B" w:rsidRPr="008C1965" w:rsidRDefault="0053712B" w:rsidP="0053712B">
      <w:pPr>
        <w:pStyle w:val="Tekstpodstawowy"/>
        <w:jc w:val="center"/>
        <w:rPr>
          <w:b/>
        </w:rPr>
      </w:pPr>
      <w:r w:rsidRPr="008C1965">
        <w:rPr>
          <w:b/>
        </w:rPr>
        <w:t>Wojewoda Lubuski</w:t>
      </w:r>
    </w:p>
    <w:p w:rsidR="0053712B" w:rsidRPr="008C1965" w:rsidRDefault="0053712B" w:rsidP="005371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C1965">
        <w:rPr>
          <w:b/>
          <w:bCs/>
          <w:sz w:val="20"/>
          <w:szCs w:val="20"/>
        </w:rPr>
        <w:t>Lubuski Urząd Wojewódzki</w:t>
      </w:r>
    </w:p>
    <w:p w:rsidR="0053712B" w:rsidRPr="008C1965" w:rsidRDefault="0053712B" w:rsidP="005371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1965">
        <w:rPr>
          <w:b/>
          <w:bCs/>
          <w:sz w:val="20"/>
          <w:szCs w:val="20"/>
        </w:rPr>
        <w:t xml:space="preserve">w Gorzowie Wlkp., </w:t>
      </w:r>
      <w:r w:rsidRPr="008C1965">
        <w:rPr>
          <w:b/>
          <w:sz w:val="20"/>
          <w:szCs w:val="20"/>
        </w:rPr>
        <w:t>ul. Jagiellończyka 8, 66-400 Gorzów Wlkp.</w:t>
      </w:r>
    </w:p>
    <w:p w:rsidR="0053712B" w:rsidRPr="008C1965" w:rsidRDefault="0053712B" w:rsidP="0053712B">
      <w:pPr>
        <w:pStyle w:val="Tekstpodstawowywciety"/>
        <w:jc w:val="center"/>
        <w:rPr>
          <w:sz w:val="16"/>
          <w:szCs w:val="16"/>
        </w:rPr>
      </w:pPr>
      <w:r w:rsidRPr="008C1965">
        <w:rPr>
          <w:sz w:val="18"/>
          <w:szCs w:val="18"/>
        </w:rPr>
        <w:t xml:space="preserve"> </w:t>
      </w:r>
      <w:r w:rsidRPr="008C1965">
        <w:rPr>
          <w:sz w:val="16"/>
          <w:szCs w:val="16"/>
        </w:rPr>
        <w:t xml:space="preserve">(nazwa organu właściwego do wydania zezwolenia) </w:t>
      </w:r>
    </w:p>
    <w:p w:rsidR="0053712B" w:rsidRPr="008C1965" w:rsidRDefault="0053712B" w:rsidP="0053712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8C1965">
        <w:rPr>
          <w:sz w:val="20"/>
          <w:szCs w:val="20"/>
        </w:rPr>
        <w:t>Wnioskodawca (zarządca drogi):</w:t>
      </w:r>
    </w:p>
    <w:p w:rsidR="0053712B" w:rsidRPr="008C1965" w:rsidRDefault="0053712B" w:rsidP="0053712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53712B" w:rsidRPr="008C1965" w:rsidRDefault="0053712B" w:rsidP="0053712B">
      <w:pPr>
        <w:pStyle w:val="Tekstpodstawowy"/>
        <w:spacing w:after="60"/>
        <w:jc w:val="center"/>
        <w:rPr>
          <w:rFonts w:ascii="Palladio L" w:hAnsi="Palladio L" w:cs="Courier New"/>
          <w:b/>
          <w:sz w:val="20"/>
        </w:rPr>
      </w:pPr>
      <w:r w:rsidRPr="008C1965">
        <w:rPr>
          <w:rFonts w:ascii="Palladio L" w:hAnsi="Palladio L" w:cs="Courier New"/>
          <w:b/>
          <w:sz w:val="20"/>
        </w:rPr>
        <w:t>Generalny Dyrektor Dróg Krajowych i Autostrad</w:t>
      </w:r>
    </w:p>
    <w:p w:rsidR="0053712B" w:rsidRPr="008C1965" w:rsidRDefault="0053712B" w:rsidP="0053712B">
      <w:pPr>
        <w:spacing w:after="60"/>
        <w:jc w:val="center"/>
        <w:rPr>
          <w:rFonts w:ascii="Palladio L" w:hAnsi="Palladio L"/>
          <w:b/>
          <w:sz w:val="20"/>
          <w:szCs w:val="20"/>
        </w:rPr>
      </w:pPr>
      <w:r w:rsidRPr="008C1965">
        <w:rPr>
          <w:rFonts w:ascii="Palladio L" w:hAnsi="Palladio L"/>
          <w:b/>
          <w:sz w:val="20"/>
          <w:szCs w:val="20"/>
        </w:rPr>
        <w:t xml:space="preserve">ul. </w:t>
      </w:r>
      <w:r w:rsidRPr="008C1965">
        <w:rPr>
          <w:rFonts w:ascii="Palladio L" w:hAnsi="Palladio L" w:cs="Courier New"/>
          <w:b/>
          <w:sz w:val="20"/>
          <w:szCs w:val="20"/>
        </w:rPr>
        <w:t>Wronia</w:t>
      </w:r>
      <w:r w:rsidRPr="008C1965">
        <w:rPr>
          <w:rFonts w:ascii="Palladio L" w:hAnsi="Palladio L"/>
          <w:b/>
          <w:sz w:val="20"/>
          <w:szCs w:val="20"/>
        </w:rPr>
        <w:t xml:space="preserve"> 53</w:t>
      </w:r>
    </w:p>
    <w:p w:rsidR="0053712B" w:rsidRPr="008C1965" w:rsidRDefault="0053712B" w:rsidP="0053712B">
      <w:pPr>
        <w:spacing w:after="60"/>
        <w:jc w:val="center"/>
        <w:rPr>
          <w:rFonts w:ascii="Palladio L" w:hAnsi="Palladio L"/>
          <w:b/>
          <w:sz w:val="20"/>
          <w:szCs w:val="20"/>
        </w:rPr>
      </w:pPr>
      <w:r w:rsidRPr="008C1965">
        <w:rPr>
          <w:rFonts w:ascii="Palladio L" w:hAnsi="Palladio L"/>
          <w:b/>
          <w:sz w:val="20"/>
          <w:szCs w:val="20"/>
        </w:rPr>
        <w:t>00-874 Warszawa</w:t>
      </w:r>
    </w:p>
    <w:p w:rsidR="0053712B" w:rsidRPr="008C1965" w:rsidRDefault="0053712B" w:rsidP="0053712B">
      <w:pPr>
        <w:jc w:val="center"/>
        <w:rPr>
          <w:rFonts w:ascii="Palladio L" w:hAnsi="Palladio L"/>
          <w:b/>
          <w:sz w:val="10"/>
          <w:szCs w:val="10"/>
        </w:rPr>
      </w:pPr>
    </w:p>
    <w:p w:rsidR="0053712B" w:rsidRPr="008C1965" w:rsidRDefault="0053712B" w:rsidP="0053712B">
      <w:pPr>
        <w:ind w:left="2835"/>
        <w:jc w:val="both"/>
        <w:rPr>
          <w:rFonts w:ascii="Palladio L" w:hAnsi="Palladio L"/>
          <w:b/>
          <w:sz w:val="20"/>
          <w:szCs w:val="20"/>
        </w:rPr>
      </w:pPr>
      <w:r w:rsidRPr="008C1965">
        <w:rPr>
          <w:rFonts w:ascii="Palladio L" w:hAnsi="Palladio L"/>
          <w:b/>
          <w:sz w:val="20"/>
          <w:szCs w:val="20"/>
        </w:rPr>
        <w:t xml:space="preserve">             </w:t>
      </w:r>
      <w:r w:rsidRPr="008C1965">
        <w:rPr>
          <w:rFonts w:ascii="Palladio L" w:hAnsi="Palladio L"/>
          <w:sz w:val="20"/>
          <w:szCs w:val="20"/>
        </w:rPr>
        <w:t>adres</w:t>
      </w:r>
      <w:r w:rsidRPr="008C1965">
        <w:rPr>
          <w:rFonts w:ascii="Palladio L" w:hAnsi="Palladio L"/>
          <w:b/>
          <w:sz w:val="20"/>
          <w:szCs w:val="20"/>
        </w:rPr>
        <w:t xml:space="preserve"> </w:t>
      </w:r>
      <w:r w:rsidRPr="008C1965">
        <w:rPr>
          <w:rFonts w:ascii="Palladio L" w:hAnsi="Palladio L"/>
          <w:sz w:val="20"/>
          <w:szCs w:val="20"/>
        </w:rPr>
        <w:t>do korespondencji:</w:t>
      </w:r>
    </w:p>
    <w:p w:rsidR="0053712B" w:rsidRPr="008C1965" w:rsidRDefault="0053712B" w:rsidP="0053712B">
      <w:pPr>
        <w:spacing w:after="60"/>
        <w:jc w:val="center"/>
        <w:rPr>
          <w:rFonts w:ascii="Palladio L" w:hAnsi="Palladio L"/>
          <w:b/>
          <w:sz w:val="20"/>
          <w:szCs w:val="20"/>
        </w:rPr>
      </w:pPr>
      <w:r w:rsidRPr="008C1965">
        <w:rPr>
          <w:rFonts w:ascii="Palladio L" w:hAnsi="Palladio L"/>
          <w:b/>
          <w:sz w:val="20"/>
          <w:szCs w:val="20"/>
        </w:rPr>
        <w:t>Generalna Dyrekcja Dróg Krajowych i Autostrad Oddział w Zielonej Górze</w:t>
      </w:r>
    </w:p>
    <w:p w:rsidR="0053712B" w:rsidRPr="008C1965" w:rsidRDefault="0053712B" w:rsidP="0053712B">
      <w:pPr>
        <w:spacing w:after="60"/>
        <w:jc w:val="center"/>
        <w:rPr>
          <w:rFonts w:ascii="Palladio L" w:hAnsi="Palladio L"/>
          <w:b/>
          <w:sz w:val="20"/>
          <w:szCs w:val="20"/>
        </w:rPr>
      </w:pPr>
      <w:r w:rsidRPr="008C1965">
        <w:rPr>
          <w:rFonts w:ascii="Palladio L" w:hAnsi="Palladio L"/>
          <w:b/>
          <w:sz w:val="20"/>
          <w:szCs w:val="20"/>
        </w:rPr>
        <w:t>ul. Boh. Westerplatte 31</w:t>
      </w:r>
    </w:p>
    <w:p w:rsidR="0053712B" w:rsidRPr="008C1965" w:rsidRDefault="0053712B" w:rsidP="0053712B">
      <w:pPr>
        <w:spacing w:after="60"/>
        <w:jc w:val="center"/>
        <w:rPr>
          <w:rFonts w:ascii="Palladio L" w:hAnsi="Palladio L"/>
          <w:b/>
          <w:sz w:val="20"/>
          <w:szCs w:val="20"/>
        </w:rPr>
      </w:pPr>
      <w:r w:rsidRPr="008C1965">
        <w:rPr>
          <w:rFonts w:ascii="Palladio L" w:hAnsi="Palladio L"/>
          <w:b/>
          <w:sz w:val="20"/>
          <w:szCs w:val="20"/>
        </w:rPr>
        <w:t>65-950 Zielona Góra</w:t>
      </w:r>
    </w:p>
    <w:p w:rsidR="0053712B" w:rsidRPr="008C1965" w:rsidRDefault="0053712B" w:rsidP="0053712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C1965">
        <w:rPr>
          <w:sz w:val="16"/>
          <w:szCs w:val="16"/>
        </w:rPr>
        <w:t xml:space="preserve"> (nazwa oraz adres)</w:t>
      </w:r>
    </w:p>
    <w:p w:rsidR="0053712B" w:rsidRPr="008C1965" w:rsidRDefault="0053712B" w:rsidP="0053712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8C1965">
        <w:rPr>
          <w:sz w:val="20"/>
          <w:szCs w:val="20"/>
        </w:rPr>
        <w:t>na podstawie art. 11b ust. 1 ustawy z dnia 10 kwietnia 2003 r. o szczególnych zasadach przygotowania</w:t>
      </w:r>
      <w:r w:rsidRPr="008C1965">
        <w:rPr>
          <w:sz w:val="20"/>
          <w:szCs w:val="20"/>
        </w:rPr>
        <w:br/>
        <w:t xml:space="preserve">i realizacji inwestycji w zakresie dróg publicznych </w:t>
      </w:r>
      <w:r w:rsidRPr="008C1965">
        <w:rPr>
          <w:rFonts w:ascii="Verdana" w:hAnsi="Verdana"/>
          <w:sz w:val="18"/>
          <w:szCs w:val="18"/>
        </w:rPr>
        <w:t>(</w:t>
      </w:r>
      <w:r w:rsidRPr="008C1965">
        <w:rPr>
          <w:sz w:val="20"/>
          <w:szCs w:val="20"/>
        </w:rPr>
        <w:t xml:space="preserve">tekst jednolity Dz. U. z 2015r.,poz. 2031)) wnoszę o wydanie decyzji o zezwoleniu na realizację inwestycji drogowej: </w:t>
      </w:r>
    </w:p>
    <w:p w:rsidR="0053712B" w:rsidRPr="008C1965" w:rsidRDefault="0053712B" w:rsidP="0053712B">
      <w:pPr>
        <w:autoSpaceDE w:val="0"/>
        <w:autoSpaceDN w:val="0"/>
        <w:adjustRightInd w:val="0"/>
        <w:spacing w:before="120"/>
        <w:jc w:val="both"/>
        <w:rPr>
          <w:sz w:val="10"/>
          <w:szCs w:val="10"/>
        </w:rPr>
      </w:pPr>
    </w:p>
    <w:p w:rsidR="0053712B" w:rsidRPr="008C1965" w:rsidRDefault="0053712B" w:rsidP="0053712B">
      <w:pPr>
        <w:pStyle w:val="Tekstpodstawowy2"/>
        <w:jc w:val="center"/>
        <w:rPr>
          <w:b/>
          <w:iCs/>
          <w:sz w:val="20"/>
          <w:szCs w:val="20"/>
        </w:rPr>
      </w:pPr>
      <w:r w:rsidRPr="008C1965">
        <w:rPr>
          <w:b/>
          <w:iCs/>
          <w:sz w:val="20"/>
          <w:szCs w:val="20"/>
        </w:rPr>
        <w:t xml:space="preserve">Obiekt budowlany: </w:t>
      </w:r>
    </w:p>
    <w:p w:rsidR="0053712B" w:rsidRPr="008C1965" w:rsidRDefault="0053712B" w:rsidP="0053712B">
      <w:pPr>
        <w:pStyle w:val="Tekstpodstawowy2"/>
        <w:jc w:val="center"/>
        <w:rPr>
          <w:b/>
          <w:iCs/>
          <w:sz w:val="6"/>
          <w:szCs w:val="6"/>
        </w:rPr>
      </w:pPr>
    </w:p>
    <w:p w:rsidR="0053712B" w:rsidRPr="008C1965" w:rsidRDefault="0053712B" w:rsidP="0053712B">
      <w:pPr>
        <w:tabs>
          <w:tab w:val="left" w:pos="1440"/>
        </w:tabs>
        <w:spacing w:line="312" w:lineRule="auto"/>
        <w:jc w:val="center"/>
        <w:rPr>
          <w:b/>
          <w:sz w:val="20"/>
          <w:szCs w:val="20"/>
        </w:rPr>
      </w:pPr>
      <w:r w:rsidRPr="008C1965">
        <w:rPr>
          <w:b/>
          <w:sz w:val="20"/>
          <w:szCs w:val="20"/>
        </w:rPr>
        <w:t>„………………………………”</w:t>
      </w:r>
    </w:p>
    <w:p w:rsidR="0053712B" w:rsidRPr="008C1965" w:rsidRDefault="0053712B" w:rsidP="0053712B">
      <w:pPr>
        <w:pStyle w:val="Tekstpodstawowywciety"/>
        <w:spacing w:after="120"/>
        <w:rPr>
          <w:sz w:val="20"/>
          <w:szCs w:val="20"/>
        </w:rPr>
      </w:pPr>
    </w:p>
    <w:p w:rsidR="0053712B" w:rsidRPr="008C1965" w:rsidRDefault="0053712B" w:rsidP="0053712B">
      <w:pPr>
        <w:pStyle w:val="Tekstpodstawowywciety"/>
        <w:spacing w:after="120"/>
        <w:rPr>
          <w:sz w:val="20"/>
          <w:szCs w:val="20"/>
        </w:rPr>
      </w:pPr>
      <w:r w:rsidRPr="008C1965">
        <w:rPr>
          <w:sz w:val="20"/>
          <w:szCs w:val="20"/>
        </w:rPr>
        <w:t>Adres całego obiektu budowlanego realizowanego na nieruchomościach stanowiących:</w:t>
      </w:r>
    </w:p>
    <w:p w:rsidR="0053712B" w:rsidRPr="008C1965" w:rsidRDefault="0053712B" w:rsidP="0053712B">
      <w:pPr>
        <w:pStyle w:val="Default"/>
        <w:numPr>
          <w:ilvl w:val="0"/>
          <w:numId w:val="28"/>
        </w:numPr>
        <w:ind w:left="425" w:hanging="425"/>
        <w:rPr>
          <w:color w:val="auto"/>
          <w:sz w:val="20"/>
          <w:szCs w:val="20"/>
        </w:rPr>
      </w:pPr>
      <w:r w:rsidRPr="008C1965">
        <w:rPr>
          <w:color w:val="auto"/>
          <w:sz w:val="20"/>
          <w:szCs w:val="20"/>
        </w:rPr>
        <w:t>projektowany pas drogowy drogi: …………….</w:t>
      </w:r>
    </w:p>
    <w:p w:rsidR="0053712B" w:rsidRPr="008C1965" w:rsidRDefault="0053712B" w:rsidP="0053712B">
      <w:pPr>
        <w:pStyle w:val="Default"/>
        <w:ind w:left="425"/>
        <w:rPr>
          <w:color w:val="auto"/>
          <w:sz w:val="20"/>
          <w:szCs w:val="20"/>
          <w:vertAlign w:val="superscript"/>
        </w:rPr>
      </w:pPr>
      <w:r w:rsidRPr="008C1965">
        <w:rPr>
          <w:color w:val="auto"/>
          <w:sz w:val="20"/>
          <w:szCs w:val="20"/>
          <w:vertAlign w:val="superscript"/>
        </w:rPr>
        <w:tab/>
      </w:r>
      <w:r w:rsidRPr="008C1965">
        <w:rPr>
          <w:color w:val="auto"/>
          <w:sz w:val="20"/>
          <w:szCs w:val="20"/>
          <w:vertAlign w:val="superscript"/>
        </w:rPr>
        <w:tab/>
      </w:r>
      <w:r w:rsidRPr="008C1965">
        <w:rPr>
          <w:color w:val="auto"/>
          <w:sz w:val="20"/>
          <w:szCs w:val="20"/>
          <w:vertAlign w:val="superscript"/>
        </w:rPr>
        <w:tab/>
      </w:r>
      <w:r w:rsidRPr="008C1965">
        <w:rPr>
          <w:color w:val="auto"/>
          <w:sz w:val="20"/>
          <w:szCs w:val="20"/>
          <w:vertAlign w:val="superscript"/>
        </w:rPr>
        <w:tab/>
        <w:t xml:space="preserve">         (wskazać numer i kategorię drogi)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6"/>
        <w:gridCol w:w="954"/>
        <w:gridCol w:w="977"/>
        <w:gridCol w:w="971"/>
        <w:gridCol w:w="742"/>
        <w:gridCol w:w="1944"/>
        <w:gridCol w:w="1276"/>
        <w:gridCol w:w="900"/>
        <w:gridCol w:w="796"/>
      </w:tblGrid>
      <w:tr w:rsidR="008C1965" w:rsidRPr="008C1965" w:rsidTr="007D57EF">
        <w:trPr>
          <w:cantSplit/>
        </w:trPr>
        <w:tc>
          <w:tcPr>
            <w:tcW w:w="468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Lp.</w:t>
            </w:r>
          </w:p>
        </w:tc>
        <w:tc>
          <w:tcPr>
            <w:tcW w:w="856" w:type="dxa"/>
            <w:vAlign w:val="center"/>
          </w:tcPr>
          <w:p w:rsidR="0053712B" w:rsidRPr="008C1965" w:rsidRDefault="0053712B" w:rsidP="007D57EF">
            <w:pPr>
              <w:pStyle w:val="Default"/>
              <w:ind w:left="-40" w:right="-54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działki ewidencyjnej objętej wnioskiem</w:t>
            </w:r>
          </w:p>
        </w:tc>
        <w:tc>
          <w:tcPr>
            <w:tcW w:w="954" w:type="dxa"/>
            <w:vAlign w:val="center"/>
          </w:tcPr>
          <w:p w:rsidR="0053712B" w:rsidRPr="008C1965" w:rsidRDefault="0053712B" w:rsidP="007D57EF">
            <w:pPr>
              <w:pStyle w:val="Default"/>
              <w:ind w:left="-2" w:right="-103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Obręb ewidencyjny działki</w:t>
            </w:r>
          </w:p>
        </w:tc>
        <w:tc>
          <w:tcPr>
            <w:tcW w:w="977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Jednostka ewidencyjna działki (gmina)</w:t>
            </w:r>
          </w:p>
        </w:tc>
        <w:tc>
          <w:tcPr>
            <w:tcW w:w="971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Powiat</w:t>
            </w:r>
          </w:p>
        </w:tc>
        <w:tc>
          <w:tcPr>
            <w:tcW w:w="742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 działki ewidencyjnej przed podziałem</w:t>
            </w:r>
          </w:p>
        </w:tc>
        <w:tc>
          <w:tcPr>
            <w:tcW w:w="1944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adres (wskazany w katastrze nieruchomości)</w:t>
            </w:r>
          </w:p>
        </w:tc>
        <w:tc>
          <w:tcPr>
            <w:tcW w:w="1276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jego adres (wskazany w księgach wieczystych lub innych dokumentach) - nr KW</w:t>
            </w:r>
          </w:p>
        </w:tc>
        <w:tc>
          <w:tcPr>
            <w:tcW w:w="900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pozostałych działek powstałych w wyniku podziału działki pierwotnej</w:t>
            </w:r>
          </w:p>
        </w:tc>
        <w:tc>
          <w:tcPr>
            <w:tcW w:w="796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Uwagi (np. informacja dotycząca nieuregulowanego stanu prawnego nieruchomości</w:t>
            </w:r>
            <w:r w:rsidR="00BB1027" w:rsidRPr="008C1965">
              <w:rPr>
                <w:color w:val="auto"/>
                <w:sz w:val="12"/>
                <w:szCs w:val="12"/>
              </w:rPr>
              <w:t xml:space="preserve"> oraz istniejącego pasa drogowego</w:t>
            </w:r>
            <w:r w:rsidRPr="008C1965">
              <w:rPr>
                <w:color w:val="auto"/>
                <w:sz w:val="12"/>
                <w:szCs w:val="12"/>
              </w:rPr>
              <w:t>)</w:t>
            </w:r>
          </w:p>
        </w:tc>
      </w:tr>
      <w:tr w:rsidR="0053712B" w:rsidRPr="008C1965" w:rsidTr="007D57EF">
        <w:trPr>
          <w:cantSplit/>
        </w:trPr>
        <w:tc>
          <w:tcPr>
            <w:tcW w:w="468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856" w:type="dxa"/>
            <w:vAlign w:val="center"/>
          </w:tcPr>
          <w:p w:rsidR="0053712B" w:rsidRPr="008C1965" w:rsidRDefault="0053712B" w:rsidP="007D57EF">
            <w:pPr>
              <w:pStyle w:val="Default"/>
              <w:ind w:left="-40" w:right="-54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54" w:type="dxa"/>
            <w:vAlign w:val="center"/>
          </w:tcPr>
          <w:p w:rsidR="0053712B" w:rsidRPr="008C1965" w:rsidRDefault="0053712B" w:rsidP="007D57EF">
            <w:pPr>
              <w:pStyle w:val="Default"/>
              <w:ind w:left="-2" w:right="-103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7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1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42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1944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1276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00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96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</w:tr>
    </w:tbl>
    <w:p w:rsidR="0053712B" w:rsidRPr="008C1965" w:rsidRDefault="0053712B" w:rsidP="0053712B">
      <w:pPr>
        <w:spacing w:line="360" w:lineRule="auto"/>
        <w:rPr>
          <w:rFonts w:ascii="Verdana" w:hAnsi="Verdana"/>
          <w:sz w:val="20"/>
          <w:szCs w:val="20"/>
        </w:rPr>
      </w:pPr>
    </w:p>
    <w:p w:rsidR="0053712B" w:rsidRPr="008C1965" w:rsidRDefault="0053712B" w:rsidP="0053712B">
      <w:pPr>
        <w:pStyle w:val="Tekstpodstawowywciety"/>
        <w:numPr>
          <w:ilvl w:val="0"/>
          <w:numId w:val="28"/>
        </w:numPr>
        <w:spacing w:before="120"/>
        <w:rPr>
          <w:sz w:val="20"/>
          <w:szCs w:val="20"/>
        </w:rPr>
      </w:pPr>
      <w:r w:rsidRPr="008C1965">
        <w:rPr>
          <w:sz w:val="20"/>
          <w:szCs w:val="20"/>
        </w:rPr>
        <w:lastRenderedPageBreak/>
        <w:t>teren linii kolejowych zlokalizowanych w ciągu projektowanej drogi:</w:t>
      </w:r>
    </w:p>
    <w:p w:rsidR="0053712B" w:rsidRPr="008C1965" w:rsidRDefault="0053712B" w:rsidP="0053712B">
      <w:pPr>
        <w:pStyle w:val="Default"/>
        <w:rPr>
          <w:color w:val="auto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6"/>
        <w:gridCol w:w="954"/>
        <w:gridCol w:w="977"/>
        <w:gridCol w:w="971"/>
        <w:gridCol w:w="742"/>
        <w:gridCol w:w="1803"/>
        <w:gridCol w:w="1417"/>
        <w:gridCol w:w="900"/>
        <w:gridCol w:w="796"/>
      </w:tblGrid>
      <w:tr w:rsidR="008C1965" w:rsidRPr="008C1965" w:rsidTr="007D57EF">
        <w:trPr>
          <w:cantSplit/>
        </w:trPr>
        <w:tc>
          <w:tcPr>
            <w:tcW w:w="468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Lp.</w:t>
            </w:r>
          </w:p>
        </w:tc>
        <w:tc>
          <w:tcPr>
            <w:tcW w:w="856" w:type="dxa"/>
            <w:vAlign w:val="center"/>
          </w:tcPr>
          <w:p w:rsidR="0053712B" w:rsidRPr="008C1965" w:rsidRDefault="0053712B" w:rsidP="007D57EF">
            <w:pPr>
              <w:pStyle w:val="Default"/>
              <w:ind w:left="-40" w:right="-54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działki ewidencyjnej objętej wnioskiem</w:t>
            </w:r>
          </w:p>
        </w:tc>
        <w:tc>
          <w:tcPr>
            <w:tcW w:w="954" w:type="dxa"/>
            <w:vAlign w:val="center"/>
          </w:tcPr>
          <w:p w:rsidR="0053712B" w:rsidRPr="008C1965" w:rsidRDefault="0053712B" w:rsidP="007D57EF">
            <w:pPr>
              <w:pStyle w:val="Default"/>
              <w:ind w:left="-2" w:right="-103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Obręb ewidencyjny działki</w:t>
            </w:r>
          </w:p>
        </w:tc>
        <w:tc>
          <w:tcPr>
            <w:tcW w:w="977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Jednostka ewidencyjna działki (gmina)</w:t>
            </w:r>
          </w:p>
        </w:tc>
        <w:tc>
          <w:tcPr>
            <w:tcW w:w="971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Powiat</w:t>
            </w:r>
          </w:p>
        </w:tc>
        <w:tc>
          <w:tcPr>
            <w:tcW w:w="742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 działki ewidencyjnej przed podziałem</w:t>
            </w:r>
          </w:p>
        </w:tc>
        <w:tc>
          <w:tcPr>
            <w:tcW w:w="1803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adres (wskazany w katastrze nieruchomości)</w:t>
            </w:r>
          </w:p>
        </w:tc>
        <w:tc>
          <w:tcPr>
            <w:tcW w:w="1417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jego adres (wskazany w księgach wieczystych lub innych dokumentach) - nr KW</w:t>
            </w:r>
          </w:p>
        </w:tc>
        <w:tc>
          <w:tcPr>
            <w:tcW w:w="900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pozostałych działek powstałych w wyniku podziału działki pierwotnej</w:t>
            </w:r>
          </w:p>
        </w:tc>
        <w:tc>
          <w:tcPr>
            <w:tcW w:w="796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Uwagi (np. informacja dotycząca nieuregulowanego stanu prawnego nieruchomości)</w:t>
            </w:r>
          </w:p>
        </w:tc>
      </w:tr>
      <w:tr w:rsidR="008C1965" w:rsidRPr="008C1965" w:rsidTr="007D57EF">
        <w:trPr>
          <w:cantSplit/>
          <w:trHeight w:val="200"/>
        </w:trPr>
        <w:tc>
          <w:tcPr>
            <w:tcW w:w="468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856" w:type="dxa"/>
            <w:vAlign w:val="center"/>
          </w:tcPr>
          <w:p w:rsidR="0053712B" w:rsidRPr="008C1965" w:rsidRDefault="0053712B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954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7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1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42" w:type="dxa"/>
            <w:vAlign w:val="center"/>
          </w:tcPr>
          <w:p w:rsidR="0053712B" w:rsidRPr="008C1965" w:rsidRDefault="0053712B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1803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1417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00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96" w:type="dxa"/>
            <w:vAlign w:val="center"/>
          </w:tcPr>
          <w:p w:rsidR="0053712B" w:rsidRPr="008C1965" w:rsidRDefault="0053712B" w:rsidP="007D57EF">
            <w:pPr>
              <w:jc w:val="center"/>
              <w:rPr>
                <w:sz w:val="12"/>
                <w:szCs w:val="12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</w:tr>
    </w:tbl>
    <w:p w:rsidR="00BB1027" w:rsidRPr="008C1965" w:rsidRDefault="00BB1027" w:rsidP="00BB1027">
      <w:pPr>
        <w:pStyle w:val="Tekstpodstawowywciety"/>
        <w:numPr>
          <w:ilvl w:val="0"/>
          <w:numId w:val="28"/>
        </w:numPr>
        <w:spacing w:before="120"/>
        <w:rPr>
          <w:sz w:val="20"/>
          <w:szCs w:val="20"/>
        </w:rPr>
      </w:pPr>
      <w:r w:rsidRPr="008C1965">
        <w:rPr>
          <w:sz w:val="20"/>
          <w:szCs w:val="20"/>
        </w:rPr>
        <w:t>teren wód płynących zlokalizowanych w ciągu projektowanej drogi:</w:t>
      </w:r>
    </w:p>
    <w:p w:rsidR="0053712B" w:rsidRPr="008C1965" w:rsidRDefault="0053712B" w:rsidP="0053712B">
      <w:pPr>
        <w:pStyle w:val="Default"/>
        <w:spacing w:before="120"/>
        <w:ind w:left="360"/>
        <w:rPr>
          <w:color w:val="auto"/>
          <w:sz w:val="20"/>
          <w:szCs w:val="20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6"/>
        <w:gridCol w:w="954"/>
        <w:gridCol w:w="977"/>
        <w:gridCol w:w="971"/>
        <w:gridCol w:w="742"/>
        <w:gridCol w:w="1803"/>
        <w:gridCol w:w="1417"/>
        <w:gridCol w:w="900"/>
        <w:gridCol w:w="796"/>
      </w:tblGrid>
      <w:tr w:rsidR="008C1965" w:rsidRPr="008C1965" w:rsidTr="007D57EF">
        <w:trPr>
          <w:cantSplit/>
        </w:trPr>
        <w:tc>
          <w:tcPr>
            <w:tcW w:w="468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Lp.</w:t>
            </w:r>
          </w:p>
        </w:tc>
        <w:tc>
          <w:tcPr>
            <w:tcW w:w="856" w:type="dxa"/>
            <w:vAlign w:val="center"/>
          </w:tcPr>
          <w:p w:rsidR="0053712B" w:rsidRPr="008C1965" w:rsidRDefault="0053712B" w:rsidP="007D57EF">
            <w:pPr>
              <w:pStyle w:val="Default"/>
              <w:ind w:left="-40" w:right="-54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działki ewidencyjnej objętej wnioskiem</w:t>
            </w:r>
          </w:p>
        </w:tc>
        <w:tc>
          <w:tcPr>
            <w:tcW w:w="954" w:type="dxa"/>
            <w:vAlign w:val="center"/>
          </w:tcPr>
          <w:p w:rsidR="0053712B" w:rsidRPr="008C1965" w:rsidRDefault="0053712B" w:rsidP="007D57EF">
            <w:pPr>
              <w:pStyle w:val="Default"/>
              <w:ind w:left="-2" w:right="-103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Obręb ewidencyjny działki</w:t>
            </w:r>
          </w:p>
        </w:tc>
        <w:tc>
          <w:tcPr>
            <w:tcW w:w="977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Jednostka ewidencyjna działki (gmina)</w:t>
            </w:r>
          </w:p>
        </w:tc>
        <w:tc>
          <w:tcPr>
            <w:tcW w:w="971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Powiat</w:t>
            </w:r>
          </w:p>
        </w:tc>
        <w:tc>
          <w:tcPr>
            <w:tcW w:w="742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 działki ewidencyjnej przed podziałem</w:t>
            </w:r>
          </w:p>
        </w:tc>
        <w:tc>
          <w:tcPr>
            <w:tcW w:w="1803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adres (wskazany w katastrze nieruchomości)</w:t>
            </w:r>
          </w:p>
        </w:tc>
        <w:tc>
          <w:tcPr>
            <w:tcW w:w="1417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jego adres (wskazany w księgach wieczystych lub innych dokumentach) - nr KW</w:t>
            </w:r>
          </w:p>
        </w:tc>
        <w:tc>
          <w:tcPr>
            <w:tcW w:w="900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pozostałych działek powstałych w wyniku podziału działki pierwotnej</w:t>
            </w:r>
          </w:p>
        </w:tc>
        <w:tc>
          <w:tcPr>
            <w:tcW w:w="796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Uwagi (np. informacja dotycząca nieuregulowanego stanu prawnego nieruchomości)</w:t>
            </w:r>
          </w:p>
        </w:tc>
      </w:tr>
      <w:tr w:rsidR="0053712B" w:rsidRPr="008C1965" w:rsidTr="007D57EF">
        <w:trPr>
          <w:cantSplit/>
          <w:trHeight w:val="474"/>
        </w:trPr>
        <w:tc>
          <w:tcPr>
            <w:tcW w:w="468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856" w:type="dxa"/>
            <w:vAlign w:val="center"/>
          </w:tcPr>
          <w:p w:rsidR="0053712B" w:rsidRPr="008C1965" w:rsidRDefault="0053712B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954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7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1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42" w:type="dxa"/>
            <w:vAlign w:val="center"/>
          </w:tcPr>
          <w:p w:rsidR="0053712B" w:rsidRPr="008C1965" w:rsidRDefault="0053712B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1803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1417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00" w:type="dxa"/>
            <w:vAlign w:val="center"/>
          </w:tcPr>
          <w:p w:rsidR="0053712B" w:rsidRPr="008C1965" w:rsidRDefault="0053712B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96" w:type="dxa"/>
            <w:vAlign w:val="center"/>
          </w:tcPr>
          <w:p w:rsidR="0053712B" w:rsidRPr="008C1965" w:rsidRDefault="0053712B" w:rsidP="007D57EF">
            <w:pPr>
              <w:pStyle w:val="Default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</w:tr>
    </w:tbl>
    <w:p w:rsidR="0053712B" w:rsidRPr="008C1965" w:rsidRDefault="0053712B" w:rsidP="0053712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B1027" w:rsidRPr="008C1965" w:rsidRDefault="00BB1027" w:rsidP="00BB1027">
      <w:pPr>
        <w:pStyle w:val="Default"/>
        <w:numPr>
          <w:ilvl w:val="0"/>
          <w:numId w:val="28"/>
        </w:numPr>
        <w:spacing w:before="120"/>
        <w:rPr>
          <w:color w:val="auto"/>
          <w:sz w:val="20"/>
          <w:szCs w:val="20"/>
        </w:rPr>
      </w:pPr>
      <w:r w:rsidRPr="008C1965">
        <w:rPr>
          <w:color w:val="auto"/>
          <w:sz w:val="20"/>
          <w:szCs w:val="20"/>
        </w:rPr>
        <w:t xml:space="preserve">teren niezbędny do budowy sieci uzbrojenia terenu poza projektowanym pasem drogowym: </w:t>
      </w:r>
    </w:p>
    <w:p w:rsidR="00BB1027" w:rsidRPr="008C1965" w:rsidRDefault="00BB1027" w:rsidP="00BB1027">
      <w:pPr>
        <w:pStyle w:val="Default"/>
        <w:spacing w:before="120"/>
        <w:ind w:left="360"/>
        <w:rPr>
          <w:color w:val="auto"/>
          <w:sz w:val="20"/>
          <w:szCs w:val="20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6"/>
        <w:gridCol w:w="954"/>
        <w:gridCol w:w="977"/>
        <w:gridCol w:w="971"/>
        <w:gridCol w:w="742"/>
        <w:gridCol w:w="1803"/>
        <w:gridCol w:w="1417"/>
        <w:gridCol w:w="900"/>
        <w:gridCol w:w="796"/>
      </w:tblGrid>
      <w:tr w:rsidR="008C1965" w:rsidRPr="008C1965" w:rsidTr="007D57EF">
        <w:trPr>
          <w:cantSplit/>
        </w:trPr>
        <w:tc>
          <w:tcPr>
            <w:tcW w:w="468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Lp.</w:t>
            </w:r>
          </w:p>
        </w:tc>
        <w:tc>
          <w:tcPr>
            <w:tcW w:w="856" w:type="dxa"/>
            <w:vAlign w:val="center"/>
          </w:tcPr>
          <w:p w:rsidR="00BB1027" w:rsidRPr="008C1965" w:rsidRDefault="00BB1027" w:rsidP="007D57EF">
            <w:pPr>
              <w:pStyle w:val="Default"/>
              <w:ind w:left="-40" w:right="-54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działki ewidencyjnej objętej wnioskiem</w:t>
            </w:r>
          </w:p>
        </w:tc>
        <w:tc>
          <w:tcPr>
            <w:tcW w:w="954" w:type="dxa"/>
            <w:vAlign w:val="center"/>
          </w:tcPr>
          <w:p w:rsidR="00BB1027" w:rsidRPr="008C1965" w:rsidRDefault="00BB1027" w:rsidP="007D57EF">
            <w:pPr>
              <w:pStyle w:val="Default"/>
              <w:ind w:left="-2" w:right="-103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Obręb ewidencyjny działki</w:t>
            </w:r>
          </w:p>
        </w:tc>
        <w:tc>
          <w:tcPr>
            <w:tcW w:w="977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Jednostka ewidencyjna działki (gmina)</w:t>
            </w:r>
          </w:p>
        </w:tc>
        <w:tc>
          <w:tcPr>
            <w:tcW w:w="971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Powiat</w:t>
            </w:r>
          </w:p>
        </w:tc>
        <w:tc>
          <w:tcPr>
            <w:tcW w:w="742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 działki ewidencyjnej przed podziałem</w:t>
            </w:r>
          </w:p>
        </w:tc>
        <w:tc>
          <w:tcPr>
            <w:tcW w:w="1803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adres (wskazany w katastrze nieruchomości)</w:t>
            </w:r>
          </w:p>
        </w:tc>
        <w:tc>
          <w:tcPr>
            <w:tcW w:w="1417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jego adres (wskazany w księgach wieczystych lub innych dokumentach) - nr KW</w:t>
            </w:r>
          </w:p>
        </w:tc>
        <w:tc>
          <w:tcPr>
            <w:tcW w:w="900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pozostałych działek powstałych w wyniku podziału działki pierwotnej</w:t>
            </w:r>
          </w:p>
        </w:tc>
        <w:tc>
          <w:tcPr>
            <w:tcW w:w="796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Uwagi (np. informacja dotycząca nieuregulowanego stanu prawnego nieruchomości)</w:t>
            </w:r>
          </w:p>
        </w:tc>
      </w:tr>
      <w:tr w:rsidR="00BB1027" w:rsidRPr="008C1965" w:rsidTr="007D57EF">
        <w:trPr>
          <w:cantSplit/>
          <w:trHeight w:val="474"/>
        </w:trPr>
        <w:tc>
          <w:tcPr>
            <w:tcW w:w="468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856" w:type="dxa"/>
            <w:vAlign w:val="center"/>
          </w:tcPr>
          <w:p w:rsidR="00BB1027" w:rsidRPr="008C1965" w:rsidRDefault="00BB1027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954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7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1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42" w:type="dxa"/>
            <w:vAlign w:val="center"/>
          </w:tcPr>
          <w:p w:rsidR="00BB1027" w:rsidRPr="008C1965" w:rsidRDefault="00BB1027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1803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1417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00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96" w:type="dxa"/>
            <w:vAlign w:val="center"/>
          </w:tcPr>
          <w:p w:rsidR="00BB1027" w:rsidRPr="008C1965" w:rsidRDefault="00BB1027" w:rsidP="007D57EF">
            <w:pPr>
              <w:pStyle w:val="Default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</w:tr>
    </w:tbl>
    <w:p w:rsidR="00BB1027" w:rsidRPr="008C1965" w:rsidRDefault="00BB1027" w:rsidP="0053712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B1027" w:rsidRPr="008C1965" w:rsidRDefault="00BB1027" w:rsidP="00BB1027">
      <w:pPr>
        <w:pStyle w:val="Default"/>
        <w:numPr>
          <w:ilvl w:val="0"/>
          <w:numId w:val="28"/>
        </w:numPr>
        <w:spacing w:before="120"/>
        <w:rPr>
          <w:color w:val="auto"/>
          <w:sz w:val="20"/>
          <w:szCs w:val="20"/>
        </w:rPr>
      </w:pPr>
      <w:r w:rsidRPr="008C1965">
        <w:rPr>
          <w:color w:val="auto"/>
          <w:sz w:val="20"/>
          <w:szCs w:val="20"/>
        </w:rPr>
        <w:t>teren niezbędny do przebudowy istniejących sieci uzbrojenia terenu poza projektowanym pasem drogowym:</w:t>
      </w:r>
    </w:p>
    <w:p w:rsidR="00BB1027" w:rsidRPr="008C1965" w:rsidRDefault="00BB1027" w:rsidP="00BB1027">
      <w:pPr>
        <w:pStyle w:val="Default"/>
        <w:spacing w:before="120"/>
        <w:ind w:left="360"/>
        <w:rPr>
          <w:color w:val="auto"/>
          <w:sz w:val="20"/>
          <w:szCs w:val="20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6"/>
        <w:gridCol w:w="954"/>
        <w:gridCol w:w="977"/>
        <w:gridCol w:w="971"/>
        <w:gridCol w:w="742"/>
        <w:gridCol w:w="1803"/>
        <w:gridCol w:w="1417"/>
        <w:gridCol w:w="900"/>
        <w:gridCol w:w="796"/>
      </w:tblGrid>
      <w:tr w:rsidR="008C1965" w:rsidRPr="008C1965" w:rsidTr="007D57EF">
        <w:trPr>
          <w:cantSplit/>
        </w:trPr>
        <w:tc>
          <w:tcPr>
            <w:tcW w:w="468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Lp.</w:t>
            </w:r>
          </w:p>
        </w:tc>
        <w:tc>
          <w:tcPr>
            <w:tcW w:w="856" w:type="dxa"/>
            <w:vAlign w:val="center"/>
          </w:tcPr>
          <w:p w:rsidR="00BB1027" w:rsidRPr="008C1965" w:rsidRDefault="00BB1027" w:rsidP="007D57EF">
            <w:pPr>
              <w:pStyle w:val="Default"/>
              <w:ind w:left="-40" w:right="-54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działki ewidencyjnej objętej wnioskiem</w:t>
            </w:r>
          </w:p>
        </w:tc>
        <w:tc>
          <w:tcPr>
            <w:tcW w:w="954" w:type="dxa"/>
            <w:vAlign w:val="center"/>
          </w:tcPr>
          <w:p w:rsidR="00BB1027" w:rsidRPr="008C1965" w:rsidRDefault="00BB1027" w:rsidP="007D57EF">
            <w:pPr>
              <w:pStyle w:val="Default"/>
              <w:ind w:left="-2" w:right="-103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Obręb ewidencyjny działki</w:t>
            </w:r>
          </w:p>
        </w:tc>
        <w:tc>
          <w:tcPr>
            <w:tcW w:w="977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Jednostka ewidencyjna działki (gmina)</w:t>
            </w:r>
          </w:p>
        </w:tc>
        <w:tc>
          <w:tcPr>
            <w:tcW w:w="971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Powiat</w:t>
            </w:r>
          </w:p>
        </w:tc>
        <w:tc>
          <w:tcPr>
            <w:tcW w:w="742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 działki ewidencyjnej przed podziałem</w:t>
            </w:r>
          </w:p>
        </w:tc>
        <w:tc>
          <w:tcPr>
            <w:tcW w:w="1803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adres (wskazany w katastrze nieruchomości)</w:t>
            </w:r>
          </w:p>
        </w:tc>
        <w:tc>
          <w:tcPr>
            <w:tcW w:w="1417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jego adres (wskazany w księgach wieczystych lub innych dokumentach) - nr KW</w:t>
            </w:r>
          </w:p>
        </w:tc>
        <w:tc>
          <w:tcPr>
            <w:tcW w:w="900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pozostałych działek powstałych w wyniku podziału działki pierwotnej</w:t>
            </w:r>
          </w:p>
        </w:tc>
        <w:tc>
          <w:tcPr>
            <w:tcW w:w="796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Uwagi (np. informacja dotycząca nieuregulowanego stanu prawnego nieruchomości)</w:t>
            </w:r>
          </w:p>
        </w:tc>
      </w:tr>
      <w:tr w:rsidR="00BB1027" w:rsidRPr="008C1965" w:rsidTr="007D57EF">
        <w:trPr>
          <w:cantSplit/>
          <w:trHeight w:val="474"/>
        </w:trPr>
        <w:tc>
          <w:tcPr>
            <w:tcW w:w="468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856" w:type="dxa"/>
            <w:vAlign w:val="center"/>
          </w:tcPr>
          <w:p w:rsidR="00BB1027" w:rsidRPr="008C1965" w:rsidRDefault="00BB1027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954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7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1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42" w:type="dxa"/>
            <w:vAlign w:val="center"/>
          </w:tcPr>
          <w:p w:rsidR="00BB1027" w:rsidRPr="008C1965" w:rsidRDefault="00BB1027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1803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1417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00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96" w:type="dxa"/>
            <w:vAlign w:val="center"/>
          </w:tcPr>
          <w:p w:rsidR="00BB1027" w:rsidRPr="008C1965" w:rsidRDefault="00BB1027" w:rsidP="007D57EF">
            <w:pPr>
              <w:pStyle w:val="Default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</w:tr>
    </w:tbl>
    <w:p w:rsidR="00BB1027" w:rsidRPr="008C1965" w:rsidRDefault="00BB1027" w:rsidP="00BB102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B1027" w:rsidRPr="008C1965" w:rsidRDefault="00BB1027" w:rsidP="007D57EF">
      <w:pPr>
        <w:pStyle w:val="Default"/>
        <w:numPr>
          <w:ilvl w:val="0"/>
          <w:numId w:val="28"/>
        </w:numPr>
        <w:spacing w:before="120"/>
        <w:rPr>
          <w:color w:val="auto"/>
          <w:sz w:val="20"/>
          <w:szCs w:val="20"/>
        </w:rPr>
      </w:pPr>
      <w:r w:rsidRPr="008C1965">
        <w:rPr>
          <w:color w:val="auto"/>
          <w:sz w:val="20"/>
          <w:szCs w:val="20"/>
        </w:rPr>
        <w:t>teren niezbędny do budowy urządzeń wodnych lub urządzeń melioracji wodnych szczegółowych poza projektowanym pasem drogowym: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6"/>
        <w:gridCol w:w="954"/>
        <w:gridCol w:w="977"/>
        <w:gridCol w:w="971"/>
        <w:gridCol w:w="742"/>
        <w:gridCol w:w="1803"/>
        <w:gridCol w:w="1417"/>
        <w:gridCol w:w="900"/>
        <w:gridCol w:w="796"/>
      </w:tblGrid>
      <w:tr w:rsidR="008C1965" w:rsidRPr="008C1965" w:rsidTr="007D57EF">
        <w:trPr>
          <w:cantSplit/>
        </w:trPr>
        <w:tc>
          <w:tcPr>
            <w:tcW w:w="468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Lp.</w:t>
            </w:r>
          </w:p>
        </w:tc>
        <w:tc>
          <w:tcPr>
            <w:tcW w:w="856" w:type="dxa"/>
            <w:vAlign w:val="center"/>
          </w:tcPr>
          <w:p w:rsidR="00BB1027" w:rsidRPr="008C1965" w:rsidRDefault="00BB1027" w:rsidP="007D57EF">
            <w:pPr>
              <w:pStyle w:val="Default"/>
              <w:ind w:left="-40" w:right="-54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działki ewidencyjnej objętej wnioskiem</w:t>
            </w:r>
          </w:p>
        </w:tc>
        <w:tc>
          <w:tcPr>
            <w:tcW w:w="954" w:type="dxa"/>
            <w:vAlign w:val="center"/>
          </w:tcPr>
          <w:p w:rsidR="00BB1027" w:rsidRPr="008C1965" w:rsidRDefault="00BB1027" w:rsidP="007D57EF">
            <w:pPr>
              <w:pStyle w:val="Default"/>
              <w:ind w:left="-2" w:right="-103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Obręb ewidencyjny działki</w:t>
            </w:r>
          </w:p>
        </w:tc>
        <w:tc>
          <w:tcPr>
            <w:tcW w:w="977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Jednostka ewidencyjna działki (gmina)</w:t>
            </w:r>
          </w:p>
        </w:tc>
        <w:tc>
          <w:tcPr>
            <w:tcW w:w="971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Powiat</w:t>
            </w:r>
          </w:p>
        </w:tc>
        <w:tc>
          <w:tcPr>
            <w:tcW w:w="742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 działki ewidencyjnej przed podziałem</w:t>
            </w:r>
          </w:p>
        </w:tc>
        <w:tc>
          <w:tcPr>
            <w:tcW w:w="1803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adres (wskazany w katastrze nieruchomości)</w:t>
            </w:r>
          </w:p>
        </w:tc>
        <w:tc>
          <w:tcPr>
            <w:tcW w:w="1417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jego adres (wskazany w księgach wieczystych lub innych dokumentach) - nr KW</w:t>
            </w:r>
          </w:p>
        </w:tc>
        <w:tc>
          <w:tcPr>
            <w:tcW w:w="900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pozostałych działek powstałych w wyniku podziału działki pierwotnej</w:t>
            </w:r>
          </w:p>
        </w:tc>
        <w:tc>
          <w:tcPr>
            <w:tcW w:w="796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Uwagi (np. informacja dotycząca nieuregulowanego stanu prawnego nieruchomości)</w:t>
            </w:r>
          </w:p>
        </w:tc>
      </w:tr>
      <w:tr w:rsidR="00BB1027" w:rsidRPr="008C1965" w:rsidTr="007D57EF">
        <w:trPr>
          <w:cantSplit/>
          <w:trHeight w:val="474"/>
        </w:trPr>
        <w:tc>
          <w:tcPr>
            <w:tcW w:w="468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856" w:type="dxa"/>
            <w:vAlign w:val="center"/>
          </w:tcPr>
          <w:p w:rsidR="00BB1027" w:rsidRPr="008C1965" w:rsidRDefault="00BB1027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954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7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1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42" w:type="dxa"/>
            <w:vAlign w:val="center"/>
          </w:tcPr>
          <w:p w:rsidR="00BB1027" w:rsidRPr="008C1965" w:rsidRDefault="00BB1027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1803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1417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00" w:type="dxa"/>
            <w:vAlign w:val="center"/>
          </w:tcPr>
          <w:p w:rsidR="00BB1027" w:rsidRPr="008C1965" w:rsidRDefault="00BB1027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96" w:type="dxa"/>
            <w:vAlign w:val="center"/>
          </w:tcPr>
          <w:p w:rsidR="00BB1027" w:rsidRPr="008C1965" w:rsidRDefault="00BB1027" w:rsidP="007D57EF">
            <w:pPr>
              <w:pStyle w:val="Default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</w:tr>
    </w:tbl>
    <w:p w:rsidR="0053712B" w:rsidRPr="008C1965" w:rsidRDefault="0053712B" w:rsidP="00BB1027">
      <w:pPr>
        <w:pStyle w:val="nagwek2spis"/>
        <w:numPr>
          <w:ilvl w:val="0"/>
          <w:numId w:val="0"/>
        </w:numPr>
        <w:spacing w:line="360" w:lineRule="auto"/>
        <w:rPr>
          <w:rFonts w:ascii="Verdana" w:hAnsi="Verdana"/>
          <w:b/>
          <w:sz w:val="20"/>
          <w:szCs w:val="20"/>
        </w:rPr>
      </w:pPr>
    </w:p>
    <w:p w:rsidR="009749F3" w:rsidRPr="008C1965" w:rsidRDefault="009749F3" w:rsidP="009749F3">
      <w:pPr>
        <w:pStyle w:val="Default"/>
        <w:numPr>
          <w:ilvl w:val="0"/>
          <w:numId w:val="28"/>
        </w:numPr>
        <w:spacing w:before="120"/>
        <w:rPr>
          <w:color w:val="auto"/>
          <w:sz w:val="20"/>
          <w:szCs w:val="20"/>
        </w:rPr>
      </w:pPr>
      <w:r w:rsidRPr="008C1965">
        <w:rPr>
          <w:color w:val="auto"/>
          <w:sz w:val="20"/>
          <w:szCs w:val="20"/>
        </w:rPr>
        <w:lastRenderedPageBreak/>
        <w:t>teren niezbędny do przebudowy istniejących urządzeń wodnych lub urządzeń melioracji wodnych szczegółowych poza projektowanym pasem drogowym:</w:t>
      </w:r>
    </w:p>
    <w:p w:rsidR="009749F3" w:rsidRPr="008C1965" w:rsidRDefault="009749F3" w:rsidP="009749F3">
      <w:pPr>
        <w:pStyle w:val="Default"/>
        <w:spacing w:before="120"/>
        <w:ind w:left="360"/>
        <w:rPr>
          <w:color w:val="auto"/>
          <w:sz w:val="20"/>
          <w:szCs w:val="20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6"/>
        <w:gridCol w:w="954"/>
        <w:gridCol w:w="977"/>
        <w:gridCol w:w="971"/>
        <w:gridCol w:w="742"/>
        <w:gridCol w:w="1803"/>
        <w:gridCol w:w="1417"/>
        <w:gridCol w:w="900"/>
        <w:gridCol w:w="796"/>
      </w:tblGrid>
      <w:tr w:rsidR="008C1965" w:rsidRPr="008C1965" w:rsidTr="007D57EF">
        <w:trPr>
          <w:cantSplit/>
        </w:trPr>
        <w:tc>
          <w:tcPr>
            <w:tcW w:w="468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Lp.</w:t>
            </w:r>
          </w:p>
        </w:tc>
        <w:tc>
          <w:tcPr>
            <w:tcW w:w="856" w:type="dxa"/>
            <w:vAlign w:val="center"/>
          </w:tcPr>
          <w:p w:rsidR="009749F3" w:rsidRPr="008C1965" w:rsidRDefault="009749F3" w:rsidP="007D57EF">
            <w:pPr>
              <w:pStyle w:val="Default"/>
              <w:ind w:left="-40" w:right="-54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działki ewidencyjnej objętej wnioskiem</w:t>
            </w:r>
          </w:p>
        </w:tc>
        <w:tc>
          <w:tcPr>
            <w:tcW w:w="954" w:type="dxa"/>
            <w:vAlign w:val="center"/>
          </w:tcPr>
          <w:p w:rsidR="009749F3" w:rsidRPr="008C1965" w:rsidRDefault="009749F3" w:rsidP="007D57EF">
            <w:pPr>
              <w:pStyle w:val="Default"/>
              <w:ind w:left="-2" w:right="-103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Obręb ewidencyjny działki</w:t>
            </w:r>
          </w:p>
        </w:tc>
        <w:tc>
          <w:tcPr>
            <w:tcW w:w="97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Jednostka ewidencyjna działki (gmina)</w:t>
            </w:r>
          </w:p>
        </w:tc>
        <w:tc>
          <w:tcPr>
            <w:tcW w:w="971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Powiat</w:t>
            </w:r>
          </w:p>
        </w:tc>
        <w:tc>
          <w:tcPr>
            <w:tcW w:w="742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 działki ewidencyjnej przed podziałem</w:t>
            </w:r>
          </w:p>
        </w:tc>
        <w:tc>
          <w:tcPr>
            <w:tcW w:w="1803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adres (wskazany w katastrze nieruchomości)</w:t>
            </w:r>
          </w:p>
        </w:tc>
        <w:tc>
          <w:tcPr>
            <w:tcW w:w="141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jego adres (wskazany w księgach wieczystych lub innych dokumentach) - nr KW</w:t>
            </w:r>
          </w:p>
        </w:tc>
        <w:tc>
          <w:tcPr>
            <w:tcW w:w="900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pozostałych działek powstałych w wyniku podziału działki pierwotnej</w:t>
            </w:r>
          </w:p>
        </w:tc>
        <w:tc>
          <w:tcPr>
            <w:tcW w:w="796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Uwagi (np. informacja dotycząca nieuregulowanego stanu prawnego nieruchomości)</w:t>
            </w:r>
          </w:p>
        </w:tc>
      </w:tr>
      <w:tr w:rsidR="009749F3" w:rsidRPr="008C1965" w:rsidTr="007D57EF">
        <w:trPr>
          <w:cantSplit/>
          <w:trHeight w:val="474"/>
        </w:trPr>
        <w:tc>
          <w:tcPr>
            <w:tcW w:w="468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856" w:type="dxa"/>
            <w:vAlign w:val="center"/>
          </w:tcPr>
          <w:p w:rsidR="009749F3" w:rsidRPr="008C1965" w:rsidRDefault="009749F3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954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1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42" w:type="dxa"/>
            <w:vAlign w:val="center"/>
          </w:tcPr>
          <w:p w:rsidR="009749F3" w:rsidRPr="008C1965" w:rsidRDefault="009749F3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1803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141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00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96" w:type="dxa"/>
            <w:vAlign w:val="center"/>
          </w:tcPr>
          <w:p w:rsidR="009749F3" w:rsidRPr="008C1965" w:rsidRDefault="009749F3" w:rsidP="007D57EF">
            <w:pPr>
              <w:pStyle w:val="Default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</w:tr>
    </w:tbl>
    <w:p w:rsidR="009749F3" w:rsidRPr="008C1965" w:rsidRDefault="009749F3" w:rsidP="009749F3">
      <w:pPr>
        <w:pStyle w:val="nagwek2spis"/>
        <w:numPr>
          <w:ilvl w:val="0"/>
          <w:numId w:val="0"/>
        </w:numPr>
        <w:spacing w:line="360" w:lineRule="auto"/>
        <w:rPr>
          <w:rFonts w:ascii="Verdana" w:hAnsi="Verdana"/>
          <w:b/>
          <w:sz w:val="20"/>
          <w:szCs w:val="20"/>
        </w:rPr>
      </w:pPr>
    </w:p>
    <w:p w:rsidR="009749F3" w:rsidRPr="008C1965" w:rsidRDefault="009749F3" w:rsidP="009749F3">
      <w:pPr>
        <w:pStyle w:val="Default"/>
        <w:numPr>
          <w:ilvl w:val="0"/>
          <w:numId w:val="28"/>
        </w:numPr>
        <w:spacing w:before="120"/>
        <w:rPr>
          <w:color w:val="auto"/>
          <w:sz w:val="20"/>
          <w:szCs w:val="20"/>
        </w:rPr>
      </w:pPr>
      <w:r w:rsidRPr="008C1965">
        <w:rPr>
          <w:color w:val="auto"/>
          <w:sz w:val="20"/>
          <w:szCs w:val="20"/>
        </w:rPr>
        <w:t>teren niezbędny do budowy zjazdów poza projektowanym pasem drogowym:</w:t>
      </w:r>
    </w:p>
    <w:p w:rsidR="009749F3" w:rsidRPr="008C1965" w:rsidRDefault="009749F3" w:rsidP="009749F3">
      <w:pPr>
        <w:pStyle w:val="Default"/>
        <w:spacing w:before="120"/>
        <w:ind w:left="360"/>
        <w:rPr>
          <w:color w:val="auto"/>
          <w:sz w:val="20"/>
          <w:szCs w:val="20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6"/>
        <w:gridCol w:w="954"/>
        <w:gridCol w:w="977"/>
        <w:gridCol w:w="971"/>
        <w:gridCol w:w="742"/>
        <w:gridCol w:w="1803"/>
        <w:gridCol w:w="1417"/>
        <w:gridCol w:w="900"/>
        <w:gridCol w:w="796"/>
      </w:tblGrid>
      <w:tr w:rsidR="008C1965" w:rsidRPr="008C1965" w:rsidTr="007D57EF">
        <w:trPr>
          <w:cantSplit/>
        </w:trPr>
        <w:tc>
          <w:tcPr>
            <w:tcW w:w="468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Lp.</w:t>
            </w:r>
          </w:p>
        </w:tc>
        <w:tc>
          <w:tcPr>
            <w:tcW w:w="856" w:type="dxa"/>
            <w:vAlign w:val="center"/>
          </w:tcPr>
          <w:p w:rsidR="009749F3" w:rsidRPr="008C1965" w:rsidRDefault="009749F3" w:rsidP="007D57EF">
            <w:pPr>
              <w:pStyle w:val="Default"/>
              <w:ind w:left="-40" w:right="-54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działki ewidencyjnej objętej wnioskiem</w:t>
            </w:r>
          </w:p>
        </w:tc>
        <w:tc>
          <w:tcPr>
            <w:tcW w:w="954" w:type="dxa"/>
            <w:vAlign w:val="center"/>
          </w:tcPr>
          <w:p w:rsidR="009749F3" w:rsidRPr="008C1965" w:rsidRDefault="009749F3" w:rsidP="007D57EF">
            <w:pPr>
              <w:pStyle w:val="Default"/>
              <w:ind w:left="-2" w:right="-103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Obręb ewidencyjny działki</w:t>
            </w:r>
          </w:p>
        </w:tc>
        <w:tc>
          <w:tcPr>
            <w:tcW w:w="97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Jednostka ewidencyjna działki (gmina)</w:t>
            </w:r>
          </w:p>
        </w:tc>
        <w:tc>
          <w:tcPr>
            <w:tcW w:w="971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Powiat</w:t>
            </w:r>
          </w:p>
        </w:tc>
        <w:tc>
          <w:tcPr>
            <w:tcW w:w="742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 działki ewidencyjnej przed podziałem</w:t>
            </w:r>
          </w:p>
        </w:tc>
        <w:tc>
          <w:tcPr>
            <w:tcW w:w="1803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adres (wskazany w katastrze nieruchomości)</w:t>
            </w:r>
          </w:p>
        </w:tc>
        <w:tc>
          <w:tcPr>
            <w:tcW w:w="141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jego adres (wskazany w księgach wieczystych lub innych dokumentach) - nr KW</w:t>
            </w:r>
          </w:p>
        </w:tc>
        <w:tc>
          <w:tcPr>
            <w:tcW w:w="900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pozostałych działek powstałych w wyniku podziału działki pierwotnej</w:t>
            </w:r>
          </w:p>
        </w:tc>
        <w:tc>
          <w:tcPr>
            <w:tcW w:w="796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Uwagi (np. informacja dotycząca nieuregulowanego stanu prawnego nieruchomości)</w:t>
            </w:r>
          </w:p>
        </w:tc>
      </w:tr>
      <w:tr w:rsidR="009749F3" w:rsidRPr="008C1965" w:rsidTr="007D57EF">
        <w:trPr>
          <w:cantSplit/>
          <w:trHeight w:val="474"/>
        </w:trPr>
        <w:tc>
          <w:tcPr>
            <w:tcW w:w="468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856" w:type="dxa"/>
            <w:vAlign w:val="center"/>
          </w:tcPr>
          <w:p w:rsidR="009749F3" w:rsidRPr="008C1965" w:rsidRDefault="009749F3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954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1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42" w:type="dxa"/>
            <w:vAlign w:val="center"/>
          </w:tcPr>
          <w:p w:rsidR="009749F3" w:rsidRPr="008C1965" w:rsidRDefault="009749F3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1803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141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00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96" w:type="dxa"/>
            <w:vAlign w:val="center"/>
          </w:tcPr>
          <w:p w:rsidR="009749F3" w:rsidRPr="008C1965" w:rsidRDefault="009749F3" w:rsidP="007D57EF">
            <w:pPr>
              <w:pStyle w:val="Default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</w:tr>
    </w:tbl>
    <w:p w:rsidR="009749F3" w:rsidRPr="008C1965" w:rsidRDefault="009749F3" w:rsidP="009749F3">
      <w:pPr>
        <w:pStyle w:val="nagwek2spis"/>
        <w:numPr>
          <w:ilvl w:val="0"/>
          <w:numId w:val="0"/>
        </w:numPr>
        <w:spacing w:line="360" w:lineRule="auto"/>
        <w:rPr>
          <w:rFonts w:ascii="Verdana" w:hAnsi="Verdana"/>
          <w:b/>
          <w:sz w:val="20"/>
          <w:szCs w:val="20"/>
        </w:rPr>
      </w:pPr>
    </w:p>
    <w:p w:rsidR="009749F3" w:rsidRPr="008C1965" w:rsidRDefault="009749F3" w:rsidP="009749F3">
      <w:pPr>
        <w:pStyle w:val="Default"/>
        <w:numPr>
          <w:ilvl w:val="0"/>
          <w:numId w:val="28"/>
        </w:numPr>
        <w:spacing w:before="120"/>
        <w:rPr>
          <w:color w:val="auto"/>
          <w:sz w:val="20"/>
          <w:szCs w:val="20"/>
        </w:rPr>
      </w:pPr>
      <w:r w:rsidRPr="008C1965">
        <w:rPr>
          <w:color w:val="auto"/>
          <w:sz w:val="20"/>
          <w:szCs w:val="20"/>
        </w:rPr>
        <w:t>teren niezbędny do przebudowy zjazdów poza projektowanym pasem drogowym:</w:t>
      </w:r>
    </w:p>
    <w:p w:rsidR="009749F3" w:rsidRPr="008C1965" w:rsidRDefault="009749F3" w:rsidP="009749F3">
      <w:pPr>
        <w:pStyle w:val="Default"/>
        <w:spacing w:before="120"/>
        <w:ind w:left="360"/>
        <w:rPr>
          <w:color w:val="auto"/>
          <w:sz w:val="20"/>
          <w:szCs w:val="20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6"/>
        <w:gridCol w:w="954"/>
        <w:gridCol w:w="977"/>
        <w:gridCol w:w="971"/>
        <w:gridCol w:w="742"/>
        <w:gridCol w:w="1803"/>
        <w:gridCol w:w="1417"/>
        <w:gridCol w:w="900"/>
        <w:gridCol w:w="796"/>
      </w:tblGrid>
      <w:tr w:rsidR="008C1965" w:rsidRPr="008C1965" w:rsidTr="007D57EF">
        <w:trPr>
          <w:cantSplit/>
        </w:trPr>
        <w:tc>
          <w:tcPr>
            <w:tcW w:w="468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Lp.</w:t>
            </w:r>
          </w:p>
        </w:tc>
        <w:tc>
          <w:tcPr>
            <w:tcW w:w="856" w:type="dxa"/>
            <w:vAlign w:val="center"/>
          </w:tcPr>
          <w:p w:rsidR="009749F3" w:rsidRPr="008C1965" w:rsidRDefault="009749F3" w:rsidP="007D57EF">
            <w:pPr>
              <w:pStyle w:val="Default"/>
              <w:ind w:left="-40" w:right="-54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działki ewidencyjnej objętej wnioskiem</w:t>
            </w:r>
          </w:p>
        </w:tc>
        <w:tc>
          <w:tcPr>
            <w:tcW w:w="954" w:type="dxa"/>
            <w:vAlign w:val="center"/>
          </w:tcPr>
          <w:p w:rsidR="009749F3" w:rsidRPr="008C1965" w:rsidRDefault="009749F3" w:rsidP="007D57EF">
            <w:pPr>
              <w:pStyle w:val="Default"/>
              <w:ind w:left="-2" w:right="-103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Obręb ewidencyjny działki</w:t>
            </w:r>
          </w:p>
        </w:tc>
        <w:tc>
          <w:tcPr>
            <w:tcW w:w="97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Jednostka ewidencyjna działki (gmina)</w:t>
            </w:r>
          </w:p>
        </w:tc>
        <w:tc>
          <w:tcPr>
            <w:tcW w:w="971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Powiat</w:t>
            </w:r>
          </w:p>
        </w:tc>
        <w:tc>
          <w:tcPr>
            <w:tcW w:w="742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 działki ewidencyjnej przed podziałem</w:t>
            </w:r>
          </w:p>
        </w:tc>
        <w:tc>
          <w:tcPr>
            <w:tcW w:w="1803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adres (wskazany w katastrze nieruchomości)</w:t>
            </w:r>
          </w:p>
        </w:tc>
        <w:tc>
          <w:tcPr>
            <w:tcW w:w="141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jego adres (wskazany w księgach wieczystych lub innych dokumentach) - nr KW</w:t>
            </w:r>
          </w:p>
        </w:tc>
        <w:tc>
          <w:tcPr>
            <w:tcW w:w="900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pozostałych działek powstałych w wyniku podziału działki pierwotnej</w:t>
            </w:r>
          </w:p>
        </w:tc>
        <w:tc>
          <w:tcPr>
            <w:tcW w:w="796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Uwagi (np. informacja dotycząca nieuregulowanego stanu prawnego nieruchomości)</w:t>
            </w:r>
          </w:p>
        </w:tc>
      </w:tr>
      <w:tr w:rsidR="009749F3" w:rsidRPr="008C1965" w:rsidTr="007D57EF">
        <w:trPr>
          <w:cantSplit/>
          <w:trHeight w:val="474"/>
        </w:trPr>
        <w:tc>
          <w:tcPr>
            <w:tcW w:w="468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856" w:type="dxa"/>
            <w:vAlign w:val="center"/>
          </w:tcPr>
          <w:p w:rsidR="009749F3" w:rsidRPr="008C1965" w:rsidRDefault="009749F3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954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1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42" w:type="dxa"/>
            <w:vAlign w:val="center"/>
          </w:tcPr>
          <w:p w:rsidR="009749F3" w:rsidRPr="008C1965" w:rsidRDefault="009749F3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1803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141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00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96" w:type="dxa"/>
            <w:vAlign w:val="center"/>
          </w:tcPr>
          <w:p w:rsidR="009749F3" w:rsidRPr="008C1965" w:rsidRDefault="009749F3" w:rsidP="007D57EF">
            <w:pPr>
              <w:pStyle w:val="Default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</w:tr>
    </w:tbl>
    <w:p w:rsidR="009749F3" w:rsidRPr="008C1965" w:rsidRDefault="009749F3" w:rsidP="009749F3">
      <w:pPr>
        <w:pStyle w:val="nagwek2spis"/>
        <w:numPr>
          <w:ilvl w:val="0"/>
          <w:numId w:val="0"/>
        </w:numPr>
        <w:spacing w:line="360" w:lineRule="auto"/>
        <w:rPr>
          <w:rFonts w:ascii="Verdana" w:hAnsi="Verdana"/>
          <w:b/>
          <w:sz w:val="20"/>
          <w:szCs w:val="20"/>
        </w:rPr>
      </w:pPr>
    </w:p>
    <w:p w:rsidR="009749F3" w:rsidRPr="008C1965" w:rsidRDefault="009749F3" w:rsidP="009749F3">
      <w:pPr>
        <w:pStyle w:val="Default"/>
        <w:numPr>
          <w:ilvl w:val="0"/>
          <w:numId w:val="28"/>
        </w:numPr>
        <w:spacing w:before="120"/>
        <w:rPr>
          <w:color w:val="auto"/>
          <w:sz w:val="20"/>
          <w:szCs w:val="20"/>
        </w:rPr>
      </w:pPr>
      <w:r w:rsidRPr="008C1965">
        <w:rPr>
          <w:color w:val="auto"/>
          <w:sz w:val="20"/>
          <w:szCs w:val="20"/>
        </w:rPr>
        <w:t>teren niezbędny do budowy dróg publicznych innych kategorii – drogi w zarządzie innego zarządcy (dla każdej drogi osobny pkt. np. 10a, 10b, itp.):</w:t>
      </w:r>
    </w:p>
    <w:p w:rsidR="009749F3" w:rsidRPr="008C1965" w:rsidRDefault="009749F3" w:rsidP="009749F3">
      <w:pPr>
        <w:pStyle w:val="Default"/>
        <w:spacing w:before="120"/>
        <w:ind w:left="360"/>
        <w:rPr>
          <w:color w:val="auto"/>
          <w:sz w:val="20"/>
          <w:szCs w:val="20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6"/>
        <w:gridCol w:w="954"/>
        <w:gridCol w:w="977"/>
        <w:gridCol w:w="971"/>
        <w:gridCol w:w="742"/>
        <w:gridCol w:w="1803"/>
        <w:gridCol w:w="1417"/>
        <w:gridCol w:w="900"/>
        <w:gridCol w:w="796"/>
      </w:tblGrid>
      <w:tr w:rsidR="008C1965" w:rsidRPr="008C1965" w:rsidTr="007D57EF">
        <w:trPr>
          <w:cantSplit/>
        </w:trPr>
        <w:tc>
          <w:tcPr>
            <w:tcW w:w="468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Lp.</w:t>
            </w:r>
          </w:p>
        </w:tc>
        <w:tc>
          <w:tcPr>
            <w:tcW w:w="856" w:type="dxa"/>
            <w:vAlign w:val="center"/>
          </w:tcPr>
          <w:p w:rsidR="009749F3" w:rsidRPr="008C1965" w:rsidRDefault="009749F3" w:rsidP="007D57EF">
            <w:pPr>
              <w:pStyle w:val="Default"/>
              <w:ind w:left="-40" w:right="-54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działki ewidencyjnej objętej wnioskiem</w:t>
            </w:r>
          </w:p>
        </w:tc>
        <w:tc>
          <w:tcPr>
            <w:tcW w:w="954" w:type="dxa"/>
            <w:vAlign w:val="center"/>
          </w:tcPr>
          <w:p w:rsidR="009749F3" w:rsidRPr="008C1965" w:rsidRDefault="009749F3" w:rsidP="007D57EF">
            <w:pPr>
              <w:pStyle w:val="Default"/>
              <w:ind w:left="-2" w:right="-103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Obręb ewidencyjny działki</w:t>
            </w:r>
          </w:p>
        </w:tc>
        <w:tc>
          <w:tcPr>
            <w:tcW w:w="97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Jednostka ewidencyjna działki (gmina)</w:t>
            </w:r>
          </w:p>
        </w:tc>
        <w:tc>
          <w:tcPr>
            <w:tcW w:w="971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Powiat</w:t>
            </w:r>
          </w:p>
        </w:tc>
        <w:tc>
          <w:tcPr>
            <w:tcW w:w="742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 działki ewidencyjnej przed podziałem</w:t>
            </w:r>
          </w:p>
        </w:tc>
        <w:tc>
          <w:tcPr>
            <w:tcW w:w="1803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adres (wskazany w katastrze nieruchomości)</w:t>
            </w:r>
          </w:p>
        </w:tc>
        <w:tc>
          <w:tcPr>
            <w:tcW w:w="141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jego adres (wskazany w księgach wieczystych lub innych dokumentach) - nr KW</w:t>
            </w:r>
          </w:p>
        </w:tc>
        <w:tc>
          <w:tcPr>
            <w:tcW w:w="900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pozostałych działek powstałych w wyniku podziału działki pierwotnej</w:t>
            </w:r>
          </w:p>
        </w:tc>
        <w:tc>
          <w:tcPr>
            <w:tcW w:w="796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Uwagi (np. informacja dotycząca nieuregulowanego stanu prawnego nieruchomości)</w:t>
            </w:r>
          </w:p>
        </w:tc>
      </w:tr>
      <w:tr w:rsidR="009749F3" w:rsidRPr="008C1965" w:rsidTr="007D57EF">
        <w:trPr>
          <w:cantSplit/>
          <w:trHeight w:val="474"/>
        </w:trPr>
        <w:tc>
          <w:tcPr>
            <w:tcW w:w="468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856" w:type="dxa"/>
            <w:vAlign w:val="center"/>
          </w:tcPr>
          <w:p w:rsidR="009749F3" w:rsidRPr="008C1965" w:rsidRDefault="009749F3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954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1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42" w:type="dxa"/>
            <w:vAlign w:val="center"/>
          </w:tcPr>
          <w:p w:rsidR="009749F3" w:rsidRPr="008C1965" w:rsidRDefault="009749F3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1803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141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00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96" w:type="dxa"/>
            <w:vAlign w:val="center"/>
          </w:tcPr>
          <w:p w:rsidR="009749F3" w:rsidRPr="008C1965" w:rsidRDefault="009749F3" w:rsidP="007D57EF">
            <w:pPr>
              <w:pStyle w:val="Default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</w:tr>
    </w:tbl>
    <w:p w:rsidR="009749F3" w:rsidRPr="008C1965" w:rsidRDefault="009749F3" w:rsidP="009749F3">
      <w:pPr>
        <w:pStyle w:val="nagwek2spis"/>
        <w:numPr>
          <w:ilvl w:val="0"/>
          <w:numId w:val="0"/>
        </w:numPr>
        <w:spacing w:line="360" w:lineRule="auto"/>
        <w:rPr>
          <w:rFonts w:ascii="Verdana" w:hAnsi="Verdana"/>
          <w:b/>
          <w:sz w:val="20"/>
          <w:szCs w:val="20"/>
        </w:rPr>
      </w:pPr>
    </w:p>
    <w:p w:rsidR="009749F3" w:rsidRPr="008C1965" w:rsidRDefault="009749F3" w:rsidP="009749F3">
      <w:pPr>
        <w:pStyle w:val="Default"/>
        <w:numPr>
          <w:ilvl w:val="0"/>
          <w:numId w:val="28"/>
        </w:numPr>
        <w:spacing w:before="120"/>
        <w:rPr>
          <w:color w:val="auto"/>
          <w:sz w:val="20"/>
          <w:szCs w:val="20"/>
        </w:rPr>
      </w:pPr>
      <w:r w:rsidRPr="008C1965">
        <w:rPr>
          <w:color w:val="auto"/>
          <w:sz w:val="20"/>
          <w:szCs w:val="20"/>
        </w:rPr>
        <w:t>teren niezbędny do przebudowy istniejących dróg publicznych innych kategorii:</w:t>
      </w:r>
    </w:p>
    <w:p w:rsidR="009749F3" w:rsidRPr="008C1965" w:rsidRDefault="009749F3" w:rsidP="009749F3">
      <w:pPr>
        <w:pStyle w:val="Default"/>
        <w:spacing w:before="120"/>
        <w:ind w:left="360"/>
        <w:rPr>
          <w:color w:val="auto"/>
          <w:sz w:val="20"/>
          <w:szCs w:val="20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6"/>
        <w:gridCol w:w="954"/>
        <w:gridCol w:w="977"/>
        <w:gridCol w:w="971"/>
        <w:gridCol w:w="742"/>
        <w:gridCol w:w="1803"/>
        <w:gridCol w:w="1417"/>
        <w:gridCol w:w="900"/>
        <w:gridCol w:w="796"/>
      </w:tblGrid>
      <w:tr w:rsidR="008C1965" w:rsidRPr="008C1965" w:rsidTr="007D57EF">
        <w:trPr>
          <w:cantSplit/>
        </w:trPr>
        <w:tc>
          <w:tcPr>
            <w:tcW w:w="468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lastRenderedPageBreak/>
              <w:t>Lp.</w:t>
            </w:r>
          </w:p>
        </w:tc>
        <w:tc>
          <w:tcPr>
            <w:tcW w:w="856" w:type="dxa"/>
            <w:vAlign w:val="center"/>
          </w:tcPr>
          <w:p w:rsidR="009749F3" w:rsidRPr="008C1965" w:rsidRDefault="009749F3" w:rsidP="007D57EF">
            <w:pPr>
              <w:pStyle w:val="Default"/>
              <w:ind w:left="-40" w:right="-54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działki ewidencyjnej objętej wnioskiem</w:t>
            </w:r>
          </w:p>
        </w:tc>
        <w:tc>
          <w:tcPr>
            <w:tcW w:w="954" w:type="dxa"/>
            <w:vAlign w:val="center"/>
          </w:tcPr>
          <w:p w:rsidR="009749F3" w:rsidRPr="008C1965" w:rsidRDefault="009749F3" w:rsidP="007D57EF">
            <w:pPr>
              <w:pStyle w:val="Default"/>
              <w:ind w:left="-2" w:right="-103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Obręb ewidencyjny działki</w:t>
            </w:r>
          </w:p>
        </w:tc>
        <w:tc>
          <w:tcPr>
            <w:tcW w:w="97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Jednostka ewidencyjna działki (gmina)</w:t>
            </w:r>
          </w:p>
        </w:tc>
        <w:tc>
          <w:tcPr>
            <w:tcW w:w="971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Powiat</w:t>
            </w:r>
          </w:p>
        </w:tc>
        <w:tc>
          <w:tcPr>
            <w:tcW w:w="742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 działki ewidencyjnej przed podziałem</w:t>
            </w:r>
          </w:p>
        </w:tc>
        <w:tc>
          <w:tcPr>
            <w:tcW w:w="1803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adres (wskazany w katastrze nieruchomości)</w:t>
            </w:r>
          </w:p>
        </w:tc>
        <w:tc>
          <w:tcPr>
            <w:tcW w:w="141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Właściciel lub użytkownik wieczysty nieruchomości (działki ewidencyjnej) przed podziałem oraz jego adres (wskazany w księgach wieczystych lub innych dokumentach) - nr KW</w:t>
            </w:r>
          </w:p>
        </w:tc>
        <w:tc>
          <w:tcPr>
            <w:tcW w:w="900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Numery pozostałych działek powstałych w wyniku podziału działki pierwotnej</w:t>
            </w:r>
          </w:p>
        </w:tc>
        <w:tc>
          <w:tcPr>
            <w:tcW w:w="796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Uwagi (np. informacja dotycząca nieuregulowanego stanu prawnego nieruchomości)</w:t>
            </w:r>
          </w:p>
        </w:tc>
      </w:tr>
      <w:tr w:rsidR="009749F3" w:rsidRPr="008C1965" w:rsidTr="007D57EF">
        <w:trPr>
          <w:cantSplit/>
          <w:trHeight w:val="474"/>
        </w:trPr>
        <w:tc>
          <w:tcPr>
            <w:tcW w:w="468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856" w:type="dxa"/>
            <w:vAlign w:val="center"/>
          </w:tcPr>
          <w:p w:rsidR="009749F3" w:rsidRPr="008C1965" w:rsidRDefault="009749F3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954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71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42" w:type="dxa"/>
            <w:vAlign w:val="center"/>
          </w:tcPr>
          <w:p w:rsidR="009749F3" w:rsidRPr="008C1965" w:rsidRDefault="009749F3" w:rsidP="007D57EF">
            <w:pPr>
              <w:jc w:val="center"/>
              <w:rPr>
                <w:sz w:val="14"/>
                <w:szCs w:val="14"/>
              </w:rPr>
            </w:pPr>
            <w:r w:rsidRPr="008C1965">
              <w:rPr>
                <w:sz w:val="12"/>
                <w:szCs w:val="12"/>
              </w:rPr>
              <w:t>…</w:t>
            </w:r>
          </w:p>
        </w:tc>
        <w:tc>
          <w:tcPr>
            <w:tcW w:w="1803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1417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900" w:type="dxa"/>
            <w:vAlign w:val="center"/>
          </w:tcPr>
          <w:p w:rsidR="009749F3" w:rsidRPr="008C1965" w:rsidRDefault="009749F3" w:rsidP="007D57EF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  <w:tc>
          <w:tcPr>
            <w:tcW w:w="796" w:type="dxa"/>
            <w:vAlign w:val="center"/>
          </w:tcPr>
          <w:p w:rsidR="009749F3" w:rsidRPr="008C1965" w:rsidRDefault="009749F3" w:rsidP="007D57EF">
            <w:pPr>
              <w:pStyle w:val="Default"/>
              <w:rPr>
                <w:color w:val="auto"/>
                <w:sz w:val="14"/>
                <w:szCs w:val="14"/>
              </w:rPr>
            </w:pPr>
            <w:r w:rsidRPr="008C1965">
              <w:rPr>
                <w:color w:val="auto"/>
                <w:sz w:val="12"/>
                <w:szCs w:val="12"/>
              </w:rPr>
              <w:t>…</w:t>
            </w:r>
          </w:p>
        </w:tc>
      </w:tr>
    </w:tbl>
    <w:p w:rsidR="009749F3" w:rsidRPr="008C1965" w:rsidRDefault="009749F3" w:rsidP="009749F3">
      <w:pPr>
        <w:pStyle w:val="nagwek2spis"/>
        <w:numPr>
          <w:ilvl w:val="0"/>
          <w:numId w:val="0"/>
        </w:numPr>
        <w:spacing w:line="360" w:lineRule="auto"/>
        <w:rPr>
          <w:rFonts w:ascii="Verdana" w:hAnsi="Verdana"/>
          <w:b/>
          <w:sz w:val="20"/>
          <w:szCs w:val="20"/>
        </w:rPr>
      </w:pPr>
    </w:p>
    <w:p w:rsidR="0053712B" w:rsidRPr="008C1965" w:rsidRDefault="002C0F2D" w:rsidP="0053712B">
      <w:pPr>
        <w:pStyle w:val="nagwek2spis"/>
        <w:numPr>
          <w:ilvl w:val="1"/>
          <w:numId w:val="47"/>
        </w:numPr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caps/>
          <w:sz w:val="20"/>
          <w:szCs w:val="20"/>
        </w:rPr>
        <w:t xml:space="preserve">Przekazanie Zamawiającemu uzyskanej </w:t>
      </w:r>
      <w:r w:rsidR="0053712B" w:rsidRPr="008C1965">
        <w:rPr>
          <w:rFonts w:ascii="Verdana" w:hAnsi="Verdana"/>
          <w:b/>
          <w:caps/>
          <w:sz w:val="20"/>
          <w:szCs w:val="20"/>
        </w:rPr>
        <w:t>decyzji</w:t>
      </w:r>
      <w:r w:rsidR="0053712B" w:rsidRPr="008C1965">
        <w:rPr>
          <w:rFonts w:ascii="Verdana" w:hAnsi="Verdana"/>
          <w:b/>
          <w:sz w:val="20"/>
          <w:szCs w:val="20"/>
        </w:rPr>
        <w:t xml:space="preserve"> ZRID – </w:t>
      </w:r>
      <w:r w:rsidR="007E66E8" w:rsidRPr="008C1965">
        <w:rPr>
          <w:rFonts w:ascii="Verdana" w:hAnsi="Verdana"/>
          <w:b/>
          <w:sz w:val="20"/>
          <w:szCs w:val="20"/>
        </w:rPr>
        <w:t>p</w:t>
      </w:r>
      <w:r w:rsidR="0053712B" w:rsidRPr="008C1965">
        <w:rPr>
          <w:rFonts w:ascii="Verdana" w:hAnsi="Verdana"/>
          <w:b/>
          <w:sz w:val="20"/>
          <w:szCs w:val="20"/>
        </w:rPr>
        <w:t xml:space="preserve">oz. </w:t>
      </w:r>
      <w:r w:rsidR="007E66E8" w:rsidRPr="008C1965">
        <w:rPr>
          <w:rFonts w:ascii="Verdana" w:hAnsi="Verdana"/>
          <w:b/>
          <w:sz w:val="20"/>
          <w:szCs w:val="20"/>
        </w:rPr>
        <w:t>4.1</w:t>
      </w:r>
      <w:r w:rsidR="0053712B" w:rsidRPr="008C1965">
        <w:rPr>
          <w:rFonts w:ascii="Verdana" w:hAnsi="Verdana"/>
          <w:b/>
          <w:sz w:val="20"/>
          <w:szCs w:val="20"/>
        </w:rPr>
        <w:t xml:space="preserve"> TOP.</w:t>
      </w:r>
    </w:p>
    <w:p w:rsidR="0053712B" w:rsidRPr="008C1965" w:rsidRDefault="0053712B" w:rsidP="0053712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Uzyskanie decyzji o zezwoleniu na realizacje inwestycji drogowej, zgodnie z Ustawą </w:t>
      </w:r>
      <w:r w:rsidRPr="008C1965">
        <w:rPr>
          <w:rFonts w:ascii="Verdana" w:hAnsi="Verdana"/>
          <w:sz w:val="20"/>
          <w:szCs w:val="20"/>
        </w:rPr>
        <w:br/>
        <w:t>o szczególnych zasadach przygotowania i realizacji inwestycji w zakresie dróg publicznych.</w:t>
      </w:r>
    </w:p>
    <w:p w:rsidR="0053712B" w:rsidRPr="008C1965" w:rsidRDefault="0053712B" w:rsidP="0053712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Wykonawca przekaże Zamawiającemu Decyzję ZRID bezzwłocznie, w terminie umożliwiającym skorzystanie z trybu odwoławczego (Zamawiający dopuszcza przekazanie decyzji drogą elektroniczną). </w:t>
      </w:r>
    </w:p>
    <w:p w:rsidR="0053712B" w:rsidRPr="008C1965" w:rsidRDefault="0053712B" w:rsidP="0053712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W terminie wyznaczonym w TOP Wykonawca przekaże decyzję wraz z wszystkimi załącznikami w oryginale wraz z wersją elektroniczną</w:t>
      </w:r>
      <w:r w:rsidR="007E66E8" w:rsidRPr="008C1965">
        <w:rPr>
          <w:rFonts w:ascii="Verdana" w:hAnsi="Verdana"/>
          <w:sz w:val="20"/>
          <w:szCs w:val="20"/>
        </w:rPr>
        <w:t xml:space="preserve"> </w:t>
      </w:r>
      <w:r w:rsidRPr="008C1965">
        <w:rPr>
          <w:rFonts w:ascii="Verdana" w:hAnsi="Verdana"/>
          <w:sz w:val="20"/>
          <w:szCs w:val="20"/>
        </w:rPr>
        <w:t xml:space="preserve">*.pdf oraz kopię zatwierdzonego Projektu Budowlanego </w:t>
      </w:r>
      <w:r w:rsidR="007E66E8" w:rsidRPr="008C1965">
        <w:rPr>
          <w:rFonts w:ascii="Verdana" w:hAnsi="Verdana"/>
          <w:sz w:val="20"/>
          <w:szCs w:val="20"/>
        </w:rPr>
        <w:t>w ilości zgodnie z TOP</w:t>
      </w:r>
      <w:r w:rsidRPr="008C1965">
        <w:rPr>
          <w:rFonts w:ascii="Verdana" w:hAnsi="Verdana"/>
          <w:sz w:val="20"/>
          <w:szCs w:val="20"/>
        </w:rPr>
        <w:t>.</w:t>
      </w:r>
    </w:p>
    <w:p w:rsidR="004768F3" w:rsidRPr="008C1965" w:rsidRDefault="004768F3" w:rsidP="0053712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53712B" w:rsidRPr="008C1965" w:rsidRDefault="007E66E8" w:rsidP="007E66E8">
      <w:pPr>
        <w:pStyle w:val="nagwek2spis"/>
        <w:numPr>
          <w:ilvl w:val="1"/>
          <w:numId w:val="47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DOKUMENTACJA, KTÓRĄ NALEŻY SPORZĄDZIĆ PO UZYSKANIU DECYZJI ZRID – poz. 5.1 TOP.</w:t>
      </w:r>
    </w:p>
    <w:p w:rsidR="001A7A3D" w:rsidRPr="008C1965" w:rsidRDefault="001A7A3D" w:rsidP="001A7A3D">
      <w:pPr>
        <w:pStyle w:val="nagwek2spis"/>
        <w:numPr>
          <w:ilvl w:val="0"/>
          <w:numId w:val="0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2.11.1 WYKA ZMIAN DANYCH EWIDENCYJNYCH ORAZ WYPISY I WYRYSY Z EWIDENCJI GRUNTÓW – poz. 5.1.1 TOP.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Wykonawca przekaże Zamawiającemu: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- wykaz zmian danych ewidencyjnych - dla każdej KW osobno – strona lewa </w:t>
      </w:r>
      <w:r w:rsidRPr="008C1965">
        <w:rPr>
          <w:rFonts w:ascii="Verdana" w:hAnsi="Verdana"/>
          <w:sz w:val="20"/>
          <w:szCs w:val="20"/>
        </w:rPr>
        <w:br/>
        <w:t xml:space="preserve">(stan dotychczasowy) wymienione są wszystkie działki objęte daną KW oraz podana przyczyna zmian; strona prawa (stan nowy) wymienione są wszystkie działki powstałe w wyniku podziału oraz pozostałe niepodlegające podziałowi a objęte daną KW. </w:t>
      </w:r>
      <w:r w:rsidRPr="008C1965">
        <w:rPr>
          <w:rFonts w:ascii="Verdana" w:hAnsi="Verdana"/>
          <w:sz w:val="20"/>
          <w:szCs w:val="20"/>
        </w:rPr>
        <w:br/>
        <w:t xml:space="preserve">Jeżeli zachodzi potrzeba, np. zmieniła się powierzchnia po pomiarze działki, konieczne jest wykonanie odrębnego wykazu dla uzasadnienia tych zmian. Wszystkie wykazy mają spełniać wymogi dokumentów do dokonywania wpisów do KW. 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- wypisy i wyrysy z ewidencji gruntów dla wszystkich działek powstałych w wyniku podziału oraz niedzielonych znajdujących się w liniach rozgraniczających inwestycji do ujawnienia zmian w księgach wieczystych. </w:t>
      </w:r>
    </w:p>
    <w:p w:rsidR="001A7A3D" w:rsidRPr="008C1965" w:rsidRDefault="001A7A3D" w:rsidP="001A7A3D">
      <w:pPr>
        <w:pStyle w:val="nagwek2spis"/>
        <w:numPr>
          <w:ilvl w:val="0"/>
          <w:numId w:val="0"/>
        </w:numPr>
        <w:spacing w:line="360" w:lineRule="auto"/>
        <w:rPr>
          <w:rFonts w:ascii="Verdana" w:hAnsi="Verdana"/>
          <w:b/>
          <w:sz w:val="20"/>
          <w:szCs w:val="20"/>
        </w:rPr>
      </w:pPr>
    </w:p>
    <w:p w:rsidR="001A7A3D" w:rsidRPr="008C1965" w:rsidRDefault="001A7A3D" w:rsidP="001A7A3D">
      <w:pPr>
        <w:pStyle w:val="nagwek2spis"/>
        <w:numPr>
          <w:ilvl w:val="2"/>
          <w:numId w:val="47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ZESTAWIENIE WSZYSTKICH NIERUCHOMOŚCI OBJETYCH INWESTYCJĄ WG. PRAWA WŁASNOŚCI - poz. 5.1.2 TOP.</w:t>
      </w:r>
    </w:p>
    <w:p w:rsidR="001A7A3D" w:rsidRPr="008C1965" w:rsidRDefault="001A7A3D" w:rsidP="001A7A3D">
      <w:pPr>
        <w:pStyle w:val="nagwek2spis"/>
        <w:numPr>
          <w:ilvl w:val="0"/>
          <w:numId w:val="0"/>
        </w:numPr>
        <w:spacing w:line="360" w:lineRule="auto"/>
        <w:ind w:left="720"/>
        <w:rPr>
          <w:rFonts w:ascii="Verdana" w:hAnsi="Verdana"/>
          <w:b/>
          <w:sz w:val="20"/>
          <w:szCs w:val="20"/>
        </w:rPr>
      </w:pPr>
    </w:p>
    <w:p w:rsidR="00A0281B" w:rsidRPr="008C1965" w:rsidRDefault="00A0281B" w:rsidP="00A0281B">
      <w:pPr>
        <w:spacing w:after="120" w:line="360" w:lineRule="auto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lastRenderedPageBreak/>
        <w:t>Wykaz działek do nabycia w podziale na Skarb Państwa, Jednostki Samorządu Terytorialnego oraz osoby fizyczne i prawne.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03"/>
        <w:gridCol w:w="992"/>
        <w:gridCol w:w="1625"/>
        <w:gridCol w:w="927"/>
        <w:gridCol w:w="1417"/>
        <w:gridCol w:w="1276"/>
        <w:gridCol w:w="1134"/>
      </w:tblGrid>
      <w:tr w:rsidR="008C1965" w:rsidRPr="008C1965" w:rsidTr="00A0281B">
        <w:trPr>
          <w:cantSplit/>
          <w:trHeight w:val="280"/>
        </w:trPr>
        <w:tc>
          <w:tcPr>
            <w:tcW w:w="610" w:type="dxa"/>
            <w:vMerge w:val="restart"/>
            <w:vAlign w:val="center"/>
          </w:tcPr>
          <w:p w:rsidR="00A0281B" w:rsidRPr="008C1965" w:rsidRDefault="00A0281B" w:rsidP="00A0281B">
            <w:pPr>
              <w:spacing w:after="12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1965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803" w:type="dxa"/>
            <w:vMerge w:val="restart"/>
            <w:vAlign w:val="center"/>
          </w:tcPr>
          <w:p w:rsidR="00A0281B" w:rsidRPr="008C1965" w:rsidRDefault="00A0281B" w:rsidP="00A0281B">
            <w:pPr>
              <w:spacing w:after="12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1965">
              <w:rPr>
                <w:rFonts w:ascii="Verdana" w:hAnsi="Verdana"/>
                <w:b/>
                <w:sz w:val="18"/>
                <w:szCs w:val="18"/>
              </w:rPr>
              <w:t>Nr działki</w:t>
            </w:r>
          </w:p>
        </w:tc>
        <w:tc>
          <w:tcPr>
            <w:tcW w:w="992" w:type="dxa"/>
            <w:vMerge w:val="restart"/>
            <w:vAlign w:val="center"/>
          </w:tcPr>
          <w:p w:rsidR="00A0281B" w:rsidRPr="008C1965" w:rsidRDefault="00A0281B" w:rsidP="00A0281B">
            <w:pPr>
              <w:spacing w:after="12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1965">
              <w:rPr>
                <w:rFonts w:ascii="Verdana" w:hAnsi="Verdana"/>
                <w:b/>
                <w:sz w:val="18"/>
                <w:szCs w:val="18"/>
              </w:rPr>
              <w:t>Pow.</w:t>
            </w:r>
          </w:p>
          <w:p w:rsidR="00A0281B" w:rsidRPr="008C1965" w:rsidRDefault="00A0281B" w:rsidP="00A0281B">
            <w:pPr>
              <w:spacing w:after="12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1965">
              <w:rPr>
                <w:rFonts w:ascii="Verdana" w:hAnsi="Verdana"/>
                <w:b/>
                <w:sz w:val="18"/>
                <w:szCs w:val="18"/>
              </w:rPr>
              <w:t>w ha</w:t>
            </w:r>
          </w:p>
        </w:tc>
        <w:tc>
          <w:tcPr>
            <w:tcW w:w="2552" w:type="dxa"/>
            <w:gridSpan w:val="2"/>
            <w:vAlign w:val="center"/>
          </w:tcPr>
          <w:p w:rsidR="00A0281B" w:rsidRPr="008C1965" w:rsidRDefault="00A0281B" w:rsidP="00A0281B">
            <w:pPr>
              <w:spacing w:after="12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1965">
              <w:rPr>
                <w:rFonts w:ascii="Verdana" w:hAnsi="Verdana"/>
                <w:b/>
                <w:sz w:val="18"/>
                <w:szCs w:val="18"/>
              </w:rPr>
              <w:t>Położenie</w:t>
            </w:r>
          </w:p>
        </w:tc>
        <w:tc>
          <w:tcPr>
            <w:tcW w:w="1417" w:type="dxa"/>
            <w:vMerge w:val="restart"/>
            <w:vAlign w:val="center"/>
          </w:tcPr>
          <w:p w:rsidR="00A0281B" w:rsidRPr="008C1965" w:rsidRDefault="00A0281B" w:rsidP="00A0281B">
            <w:pPr>
              <w:spacing w:after="12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1965">
              <w:rPr>
                <w:rFonts w:ascii="Verdana" w:hAnsi="Verdana"/>
                <w:b/>
                <w:sz w:val="18"/>
                <w:szCs w:val="18"/>
              </w:rPr>
              <w:t>Władający adres</w:t>
            </w:r>
          </w:p>
        </w:tc>
        <w:tc>
          <w:tcPr>
            <w:tcW w:w="1276" w:type="dxa"/>
            <w:vMerge w:val="restart"/>
            <w:vAlign w:val="center"/>
          </w:tcPr>
          <w:p w:rsidR="00A0281B" w:rsidRPr="008C1965" w:rsidRDefault="00A0281B" w:rsidP="00A0281B">
            <w:pPr>
              <w:spacing w:after="12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1965">
              <w:rPr>
                <w:rFonts w:ascii="Verdana" w:hAnsi="Verdana"/>
                <w:b/>
                <w:sz w:val="18"/>
                <w:szCs w:val="18"/>
              </w:rPr>
              <w:t>Sposób władania</w:t>
            </w:r>
          </w:p>
        </w:tc>
        <w:tc>
          <w:tcPr>
            <w:tcW w:w="1134" w:type="dxa"/>
            <w:vMerge w:val="restart"/>
            <w:vAlign w:val="center"/>
          </w:tcPr>
          <w:p w:rsidR="00A0281B" w:rsidRPr="008C1965" w:rsidRDefault="00A0281B" w:rsidP="00A0281B">
            <w:pPr>
              <w:spacing w:after="12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1965">
              <w:rPr>
                <w:rFonts w:ascii="Verdana" w:hAnsi="Verdana"/>
                <w:b/>
                <w:sz w:val="18"/>
                <w:szCs w:val="18"/>
              </w:rPr>
              <w:t>Uwagi (KW)</w:t>
            </w:r>
          </w:p>
        </w:tc>
      </w:tr>
      <w:tr w:rsidR="008C1965" w:rsidRPr="008C1965" w:rsidTr="00A0281B">
        <w:trPr>
          <w:cantSplit/>
          <w:trHeight w:val="280"/>
        </w:trPr>
        <w:tc>
          <w:tcPr>
            <w:tcW w:w="610" w:type="dxa"/>
            <w:vMerge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5" w:type="dxa"/>
          </w:tcPr>
          <w:p w:rsidR="00A0281B" w:rsidRPr="008C1965" w:rsidRDefault="00A0281B" w:rsidP="00A0281B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1965">
              <w:rPr>
                <w:rFonts w:ascii="Verdana" w:hAnsi="Verdana"/>
                <w:b/>
                <w:sz w:val="20"/>
                <w:szCs w:val="20"/>
              </w:rPr>
              <w:t>Obręb</w:t>
            </w:r>
          </w:p>
        </w:tc>
        <w:tc>
          <w:tcPr>
            <w:tcW w:w="927" w:type="dxa"/>
          </w:tcPr>
          <w:p w:rsidR="00A0281B" w:rsidRPr="008C1965" w:rsidRDefault="00A0281B" w:rsidP="00A0281B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1965">
              <w:rPr>
                <w:rFonts w:ascii="Verdana" w:hAnsi="Verdana"/>
                <w:b/>
                <w:sz w:val="20"/>
                <w:szCs w:val="20"/>
              </w:rPr>
              <w:t>Gmina</w:t>
            </w:r>
          </w:p>
        </w:tc>
        <w:tc>
          <w:tcPr>
            <w:tcW w:w="1417" w:type="dxa"/>
            <w:vMerge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1965" w:rsidRPr="008C1965" w:rsidTr="00A0281B">
        <w:tc>
          <w:tcPr>
            <w:tcW w:w="610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3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5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7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1965" w:rsidRPr="008C1965" w:rsidTr="00A0281B">
        <w:tc>
          <w:tcPr>
            <w:tcW w:w="610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3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5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7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1965" w:rsidRPr="008C1965" w:rsidTr="00A0281B">
        <w:tc>
          <w:tcPr>
            <w:tcW w:w="610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3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5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7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81B" w:rsidRPr="008C1965" w:rsidRDefault="00A0281B" w:rsidP="00A0281B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281B" w:rsidRPr="008C1965" w:rsidRDefault="00A0281B" w:rsidP="00A0281B">
      <w:pPr>
        <w:spacing w:after="120" w:line="360" w:lineRule="auto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Wykaz działek do nabycia wg powyższej tabeli w arkuszu programu Microsoft Excel.</w:t>
      </w:r>
    </w:p>
    <w:p w:rsidR="00A0281B" w:rsidRPr="008C1965" w:rsidRDefault="00A0281B" w:rsidP="001A7A3D">
      <w:pPr>
        <w:pStyle w:val="nagwek2spis"/>
        <w:numPr>
          <w:ilvl w:val="0"/>
          <w:numId w:val="0"/>
        </w:numPr>
        <w:spacing w:line="360" w:lineRule="auto"/>
        <w:ind w:left="720"/>
        <w:rPr>
          <w:rFonts w:ascii="Verdana" w:hAnsi="Verdana"/>
          <w:b/>
          <w:sz w:val="20"/>
          <w:szCs w:val="20"/>
        </w:rPr>
      </w:pPr>
    </w:p>
    <w:p w:rsidR="001A7A3D" w:rsidRPr="008C1965" w:rsidRDefault="001A7A3D" w:rsidP="001A7A3D">
      <w:pPr>
        <w:pStyle w:val="nagwek2spis"/>
        <w:numPr>
          <w:ilvl w:val="2"/>
          <w:numId w:val="47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WYNIESIENIE I WZNOWIENIE W TERENIE ORAZ OKAZANIE GRANIC PROJEKTOWANEGO PASA DROGOWEGO – poz. 5.1.3 TOP</w:t>
      </w:r>
    </w:p>
    <w:p w:rsidR="001A7A3D" w:rsidRPr="008C1965" w:rsidRDefault="001A7A3D" w:rsidP="001A7A3D">
      <w:pPr>
        <w:pStyle w:val="Akapitzlist"/>
        <w:rPr>
          <w:rFonts w:ascii="Verdana" w:hAnsi="Verdana"/>
          <w:b/>
          <w:sz w:val="20"/>
          <w:szCs w:val="20"/>
        </w:rPr>
      </w:pP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Nowe punkty graniczne powstałe w wyniku podziału oraz punkty graniczne działek nie podlegających podziałowi, zlokalizowane w liniach rozgraniczających terenu inwestycji drogowej podlegają wyznaczeniu na gruncie i utrwaleniu trwałymi znakami granicznymi (z </w:t>
      </w:r>
      <w:proofErr w:type="spellStart"/>
      <w:r w:rsidRPr="008C1965">
        <w:rPr>
          <w:rFonts w:ascii="Verdana" w:hAnsi="Verdana"/>
          <w:sz w:val="20"/>
          <w:szCs w:val="20"/>
        </w:rPr>
        <w:t>podcentrem</w:t>
      </w:r>
      <w:proofErr w:type="spellEnd"/>
      <w:r w:rsidRPr="008C1965">
        <w:rPr>
          <w:rFonts w:ascii="Verdana" w:hAnsi="Verdana"/>
          <w:sz w:val="20"/>
          <w:szCs w:val="20"/>
        </w:rPr>
        <w:t>) po zatwierdzeniu projektów podziałów decyzją ZRID i uzyskaniu przez tą decyzję klauzuli ostateczności.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Należy wykonać geodezyjne wznowienie, wyznaczenie a w szczególnych przypadkach ustalenie znaków granicznych pasa drogowego z trwałą stabilizacją wznowionych i wyznaczonych znaków granicznych, okazać granicę pasa drogowego GDDKiA i właścicielom nieruchomości przylegających do pasa drogowego. Geodezyjne wznowienie granic, ich okazanie jak i stabilizacja granic musi być wykonana przez geodetę uprawnionego.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Do stabilizacji geodezyjnych punktów granicznych pasa drogowego należy użyć: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- geodezyjnych </w:t>
      </w:r>
      <w:proofErr w:type="spellStart"/>
      <w:r w:rsidRPr="008C1965">
        <w:rPr>
          <w:rFonts w:ascii="Verdana" w:hAnsi="Verdana"/>
          <w:sz w:val="20"/>
          <w:szCs w:val="20"/>
        </w:rPr>
        <w:t>graniczników</w:t>
      </w:r>
      <w:proofErr w:type="spellEnd"/>
      <w:r w:rsidRPr="008C1965">
        <w:rPr>
          <w:rFonts w:ascii="Verdana" w:hAnsi="Verdana"/>
          <w:sz w:val="20"/>
          <w:szCs w:val="20"/>
        </w:rPr>
        <w:t xml:space="preserve"> betonowych z krzyżem na górnej poziomej ściance (stabilizacja trwała),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- drewnianych palików o długości 100 cm i przekroju poprzecznym co najmniej 3x3 cm wkopanych od strony wewnętrznej projektowanego pasa drogowego.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Stabilizacji podlegają wszystkie punkty geodezyjne granicy pasa drogowego. Znaki graniczne powinny być wkopane do takiej głębokości, aby wystawały do 10 cm ponad teren.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Markowanie drewnianymi palikami należy wykonać przy wszystkich znakach granicznych nie rzadziej niż 100 m. - jako tzw. świadki punktu granicznego (znak „PD”) wkopane na gruncie GDDKiA w pozycji pionowej w bezpośredniej odległości od </w:t>
      </w:r>
      <w:proofErr w:type="spellStart"/>
      <w:r w:rsidRPr="008C1965">
        <w:rPr>
          <w:rFonts w:ascii="Verdana" w:hAnsi="Verdana"/>
          <w:sz w:val="20"/>
          <w:szCs w:val="20"/>
        </w:rPr>
        <w:t>granicznika</w:t>
      </w:r>
      <w:proofErr w:type="spellEnd"/>
      <w:r w:rsidRPr="008C1965">
        <w:rPr>
          <w:rFonts w:ascii="Verdana" w:hAnsi="Verdana"/>
          <w:sz w:val="20"/>
          <w:szCs w:val="20"/>
        </w:rPr>
        <w:t>.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lastRenderedPageBreak/>
        <w:t>Przed markowaniem znakami „PD” Wykonawca sporządza projekt usytuowania znaków na mapie zasadniczej wg następujących zasad: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1. nie należy stabilizować znaków na terenach zabudowanych w miejscach gdzie: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- mogą utrudniać korzystanie z sąsiednich nieruchomości,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- przy chodnikach tam, gdzie istnieje zagrożenie bezpieczeństwa dla pieszych i innych   użytkowników dróg,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- umieszczenie może powodować szkody w infrastrukturze lub szpecić otoczenie,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2. nie należy markować znaków PD przy istniejących zjazdach w przypadku stwierdzenia, że wkopanie znaków może stwarzać niebezpieczeństwo dla ruchu kołowego. W takich sytuacjach wystarczy </w:t>
      </w:r>
      <w:proofErr w:type="spellStart"/>
      <w:r w:rsidRPr="008C1965">
        <w:rPr>
          <w:rFonts w:ascii="Verdana" w:hAnsi="Verdana"/>
          <w:sz w:val="20"/>
          <w:szCs w:val="20"/>
        </w:rPr>
        <w:t>granicznik</w:t>
      </w:r>
      <w:proofErr w:type="spellEnd"/>
      <w:r w:rsidRPr="008C1965">
        <w:rPr>
          <w:rFonts w:ascii="Verdana" w:hAnsi="Verdana"/>
          <w:sz w:val="20"/>
          <w:szCs w:val="20"/>
        </w:rPr>
        <w:t xml:space="preserve"> geodezyjny wkopany na poziomie gruntu.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3. odcinki proste o długości powyżej 100 m należy stabilizować dodatkowo znakami PD, w ten sposób, aby odcinki między znakami nie były dłuższe niż 100 m.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4. w projekcie należy oznaczyć kolorem czerwonym znaki PD, których nie należy stabilizować. Ponadto Wykonawca w projekcie uzasadni powód braku możliwości stabilizacji znaków PD.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5. Świadek punktu granicznego (znak PD) powinien posiadać numer zgodny z projektem stabilizacji (numer wpisany odręcznie wodoodpornym markerem),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6. każdy przypadek odstąpienia od stabilizacji należy uzasadnić.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Opracowany projekt stabilizacji granic pasa drogowego znakami PD, przedstawiony na kopii mapy zasadniczej w skali 1:2000 w wersji książkowej o formacie A-3 wraz z punktami granicznymi z nadaną numeracją i z nadanymi numerami znaków stabilizacji świadkami PD należy przedstawić Zamawiającemu do akceptacji. Po zaakceptowaniu projektu ze strony Zamawiającego mapę należy sporządzić zgodnie z obowiązującymi przepisami prawa. Mapę z naniesionymi wynikami stabilizacji, legendą oraz spisem treści należy przekazać Zamawiającemu w wersji papierowej w 2 egz. i w wersji elektronicznej w 1 egz. na płycie CD (plik </w:t>
      </w:r>
      <w:proofErr w:type="spellStart"/>
      <w:r w:rsidRPr="008C1965">
        <w:rPr>
          <w:rFonts w:ascii="Verdana" w:hAnsi="Verdana"/>
          <w:sz w:val="20"/>
          <w:szCs w:val="20"/>
        </w:rPr>
        <w:t>shp</w:t>
      </w:r>
      <w:proofErr w:type="spellEnd"/>
      <w:r w:rsidRPr="008C1965">
        <w:rPr>
          <w:rFonts w:ascii="Verdana" w:hAnsi="Verdana"/>
          <w:sz w:val="20"/>
          <w:szCs w:val="20"/>
        </w:rPr>
        <w:t xml:space="preserve"> lub </w:t>
      </w:r>
      <w:proofErr w:type="spellStart"/>
      <w:r w:rsidRPr="008C1965">
        <w:rPr>
          <w:rFonts w:ascii="Verdana" w:hAnsi="Verdana"/>
          <w:sz w:val="20"/>
          <w:szCs w:val="20"/>
        </w:rPr>
        <w:t>dwg</w:t>
      </w:r>
      <w:proofErr w:type="spellEnd"/>
      <w:r w:rsidRPr="008C1965">
        <w:rPr>
          <w:rFonts w:ascii="Verdana" w:hAnsi="Verdana"/>
          <w:sz w:val="20"/>
          <w:szCs w:val="20"/>
        </w:rPr>
        <w:t>).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Mapa (zatwierdzony przez zamawiającego projekt usytuowania znaków) z przebiegiem geodezyjnych granic powinna zawierać:</w:t>
      </w:r>
    </w:p>
    <w:p w:rsidR="00A0281B" w:rsidRPr="008C1965" w:rsidRDefault="00A0281B" w:rsidP="00A0281B">
      <w:pPr>
        <w:spacing w:after="120"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a)</w:t>
      </w:r>
      <w:r w:rsidRPr="008C1965">
        <w:rPr>
          <w:rFonts w:ascii="Verdana" w:hAnsi="Verdana"/>
          <w:sz w:val="20"/>
          <w:szCs w:val="20"/>
        </w:rPr>
        <w:tab/>
        <w:t>nazwę województwa, gminy, obrębu, w tytule napis: „Mapa przebiegu granic prawnych pasa drogowego …”,</w:t>
      </w:r>
    </w:p>
    <w:p w:rsidR="00A0281B" w:rsidRPr="008C1965" w:rsidRDefault="00A0281B" w:rsidP="00A0281B">
      <w:pPr>
        <w:spacing w:after="12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b)</w:t>
      </w:r>
      <w:r w:rsidRPr="008C1965">
        <w:rPr>
          <w:rFonts w:ascii="Verdana" w:hAnsi="Verdana"/>
          <w:sz w:val="20"/>
          <w:szCs w:val="20"/>
        </w:rPr>
        <w:tab/>
        <w:t>wyraźne oznaczenie (np. innym kolorem) granic pasa drogowego,</w:t>
      </w:r>
    </w:p>
    <w:p w:rsidR="00A0281B" w:rsidRPr="008C1965" w:rsidRDefault="00A0281B" w:rsidP="00A0281B">
      <w:pPr>
        <w:spacing w:after="12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c)</w:t>
      </w:r>
      <w:r w:rsidRPr="008C1965">
        <w:rPr>
          <w:rFonts w:ascii="Verdana" w:hAnsi="Verdana"/>
          <w:sz w:val="20"/>
          <w:szCs w:val="20"/>
        </w:rPr>
        <w:tab/>
        <w:t>kilometraż początkowy i końcowy opracowanego odcinka,</w:t>
      </w:r>
    </w:p>
    <w:p w:rsidR="00A0281B" w:rsidRPr="008C1965" w:rsidRDefault="00A0281B" w:rsidP="00A0281B">
      <w:pPr>
        <w:spacing w:after="12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d)</w:t>
      </w:r>
      <w:r w:rsidRPr="008C1965">
        <w:rPr>
          <w:rFonts w:ascii="Verdana" w:hAnsi="Verdana"/>
          <w:sz w:val="20"/>
          <w:szCs w:val="20"/>
        </w:rPr>
        <w:tab/>
        <w:t>obowiązujący kilometraż drogi,</w:t>
      </w:r>
    </w:p>
    <w:p w:rsidR="00A0281B" w:rsidRPr="008C1965" w:rsidRDefault="00A0281B" w:rsidP="00A0281B">
      <w:pPr>
        <w:spacing w:after="12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lastRenderedPageBreak/>
        <w:t>e)</w:t>
      </w:r>
      <w:r w:rsidRPr="008C1965">
        <w:rPr>
          <w:rFonts w:ascii="Verdana" w:hAnsi="Verdana"/>
          <w:sz w:val="20"/>
          <w:szCs w:val="20"/>
        </w:rPr>
        <w:tab/>
        <w:t>szkic lokalizacji (spis treści arkuszy),</w:t>
      </w:r>
    </w:p>
    <w:p w:rsidR="00A0281B" w:rsidRPr="008C1965" w:rsidRDefault="00A0281B" w:rsidP="00A0281B">
      <w:pPr>
        <w:spacing w:after="12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f)</w:t>
      </w:r>
      <w:r w:rsidRPr="008C1965">
        <w:rPr>
          <w:rFonts w:ascii="Verdana" w:hAnsi="Verdana"/>
          <w:sz w:val="20"/>
          <w:szCs w:val="20"/>
        </w:rPr>
        <w:tab/>
        <w:t>punkty graniczne wraz z numeracją i rodzajem stabilizacji,</w:t>
      </w:r>
    </w:p>
    <w:p w:rsidR="00A0281B" w:rsidRPr="008C1965" w:rsidRDefault="00A0281B" w:rsidP="00A0281B">
      <w:pPr>
        <w:spacing w:after="120"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g)</w:t>
      </w:r>
      <w:r w:rsidRPr="008C1965">
        <w:rPr>
          <w:rFonts w:ascii="Verdana" w:hAnsi="Verdana"/>
          <w:sz w:val="20"/>
          <w:szCs w:val="20"/>
        </w:rPr>
        <w:tab/>
        <w:t xml:space="preserve">oznaczenie świadków punktów granicznych (znaków PD) wraz z ich numeracją, </w:t>
      </w:r>
    </w:p>
    <w:p w:rsidR="00A0281B" w:rsidRPr="008C1965" w:rsidRDefault="00A0281B" w:rsidP="00A0281B">
      <w:pPr>
        <w:spacing w:after="12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h)</w:t>
      </w:r>
      <w:r w:rsidRPr="008C1965">
        <w:rPr>
          <w:rFonts w:ascii="Verdana" w:hAnsi="Verdana"/>
          <w:sz w:val="20"/>
          <w:szCs w:val="20"/>
        </w:rPr>
        <w:tab/>
        <w:t>miary czołowe pomiędzy znakami PD,</w:t>
      </w:r>
    </w:p>
    <w:p w:rsidR="00A0281B" w:rsidRPr="008C1965" w:rsidRDefault="00A0281B" w:rsidP="00A0281B">
      <w:pPr>
        <w:spacing w:after="12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i)</w:t>
      </w:r>
      <w:r w:rsidRPr="008C1965">
        <w:rPr>
          <w:rFonts w:ascii="Verdana" w:hAnsi="Verdana"/>
          <w:sz w:val="20"/>
          <w:szCs w:val="20"/>
        </w:rPr>
        <w:tab/>
        <w:t>opis skrzyżowań i rzek,</w:t>
      </w:r>
    </w:p>
    <w:p w:rsidR="00A0281B" w:rsidRPr="008C1965" w:rsidRDefault="00A0281B" w:rsidP="00A0281B">
      <w:pPr>
        <w:spacing w:after="12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j)</w:t>
      </w:r>
      <w:r w:rsidRPr="008C1965">
        <w:rPr>
          <w:rFonts w:ascii="Verdana" w:hAnsi="Verdana"/>
          <w:sz w:val="20"/>
          <w:szCs w:val="20"/>
        </w:rPr>
        <w:tab/>
        <w:t>numery działek w pasie drogowym,</w:t>
      </w:r>
    </w:p>
    <w:p w:rsidR="00A0281B" w:rsidRPr="008C1965" w:rsidRDefault="00A0281B" w:rsidP="00A0281B">
      <w:pPr>
        <w:spacing w:after="120"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k)</w:t>
      </w:r>
      <w:r w:rsidRPr="008C1965">
        <w:rPr>
          <w:rFonts w:ascii="Verdana" w:hAnsi="Verdana"/>
          <w:sz w:val="20"/>
          <w:szCs w:val="20"/>
        </w:rPr>
        <w:tab/>
        <w:t xml:space="preserve">szczegóły sytuacyjne służące do identyfikacji położenia punktów granicznych </w:t>
      </w:r>
      <w:r w:rsidRPr="008C1965">
        <w:rPr>
          <w:rFonts w:ascii="Verdana" w:hAnsi="Verdana"/>
          <w:sz w:val="20"/>
          <w:szCs w:val="20"/>
        </w:rPr>
        <w:br/>
        <w:t xml:space="preserve">w terenie w zasięgu po 10 m od granic pasa drogowego: </w:t>
      </w:r>
    </w:p>
    <w:p w:rsidR="00A0281B" w:rsidRPr="008C1965" w:rsidRDefault="00A0281B" w:rsidP="00A0281B">
      <w:pPr>
        <w:spacing w:after="12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-</w:t>
      </w:r>
      <w:r w:rsidRPr="008C1965">
        <w:rPr>
          <w:rFonts w:ascii="Verdana" w:hAnsi="Verdana"/>
          <w:sz w:val="20"/>
          <w:szCs w:val="20"/>
        </w:rPr>
        <w:tab/>
        <w:t>przepusty,</w:t>
      </w:r>
    </w:p>
    <w:p w:rsidR="00A0281B" w:rsidRPr="008C1965" w:rsidRDefault="00A0281B" w:rsidP="00A0281B">
      <w:pPr>
        <w:spacing w:after="12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-</w:t>
      </w:r>
      <w:r w:rsidRPr="008C1965">
        <w:rPr>
          <w:rFonts w:ascii="Verdana" w:hAnsi="Verdana"/>
          <w:sz w:val="20"/>
          <w:szCs w:val="20"/>
        </w:rPr>
        <w:tab/>
        <w:t>początek i koniec mostu, wiaduktu (punkty skrajne),</w:t>
      </w:r>
    </w:p>
    <w:p w:rsidR="00A0281B" w:rsidRPr="008C1965" w:rsidRDefault="00A0281B" w:rsidP="00A0281B">
      <w:pPr>
        <w:spacing w:after="12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-</w:t>
      </w:r>
      <w:r w:rsidRPr="008C1965">
        <w:rPr>
          <w:rFonts w:ascii="Verdana" w:hAnsi="Verdana"/>
          <w:sz w:val="20"/>
          <w:szCs w:val="20"/>
        </w:rPr>
        <w:tab/>
        <w:t>pojedyncze drzewa,</w:t>
      </w:r>
    </w:p>
    <w:p w:rsidR="00A0281B" w:rsidRPr="008C1965" w:rsidRDefault="00A0281B" w:rsidP="00A0281B">
      <w:pPr>
        <w:spacing w:after="12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-</w:t>
      </w:r>
      <w:r w:rsidRPr="008C1965">
        <w:rPr>
          <w:rFonts w:ascii="Verdana" w:hAnsi="Verdana"/>
          <w:sz w:val="20"/>
          <w:szCs w:val="20"/>
        </w:rPr>
        <w:tab/>
        <w:t>kontury leśne,</w:t>
      </w:r>
    </w:p>
    <w:p w:rsidR="00A0281B" w:rsidRPr="008C1965" w:rsidRDefault="00A0281B" w:rsidP="00A0281B">
      <w:pPr>
        <w:spacing w:after="12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-</w:t>
      </w:r>
      <w:r w:rsidRPr="008C1965">
        <w:rPr>
          <w:rFonts w:ascii="Verdana" w:hAnsi="Verdana"/>
          <w:sz w:val="20"/>
          <w:szCs w:val="20"/>
        </w:rPr>
        <w:tab/>
        <w:t>numery działek przyległych oraz kierunki ich granic,</w:t>
      </w:r>
    </w:p>
    <w:p w:rsidR="00A0281B" w:rsidRPr="008C1965" w:rsidRDefault="00A0281B" w:rsidP="00A0281B">
      <w:pPr>
        <w:spacing w:after="12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l)</w:t>
      </w:r>
      <w:r w:rsidRPr="008C1965">
        <w:rPr>
          <w:rFonts w:ascii="Verdana" w:hAnsi="Verdana"/>
          <w:sz w:val="20"/>
          <w:szCs w:val="20"/>
        </w:rPr>
        <w:tab/>
        <w:t>czytelną legendę.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W przypadku gdy niemożliwa jest trwała stabilizacja punktu, należy zastąpić go innym elementem zamontowanym w podłożu (np. prętem stalowym, rurką). Taki punkt należy opisać oraz sporządzić szkic topograficzny określający jego położenie. Podczas prac Wykonawca ma zachować w stanie nienaruszonym wszystkie punkty pomiarowe.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Ponadto Wykonawca sporządzi zestawienie współrzędnych punktów granicznych w układzie „2000”. Zestawienie należy przekazać Zamawiającemu w wersji papierowej 2 egz. i w wersji elektronicznej 1 egz. na płycie CD (format plików *.xls, *.</w:t>
      </w:r>
      <w:proofErr w:type="spellStart"/>
      <w:r w:rsidRPr="008C1965">
        <w:rPr>
          <w:rFonts w:ascii="Verdana" w:hAnsi="Verdana"/>
          <w:sz w:val="20"/>
          <w:szCs w:val="20"/>
        </w:rPr>
        <w:t>doc</w:t>
      </w:r>
      <w:proofErr w:type="spellEnd"/>
      <w:r w:rsidRPr="008C1965">
        <w:rPr>
          <w:rFonts w:ascii="Verdana" w:hAnsi="Verdana"/>
          <w:sz w:val="20"/>
          <w:szCs w:val="20"/>
        </w:rPr>
        <w:t>)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Zamawiającemu należy przekazać:</w:t>
      </w:r>
    </w:p>
    <w:p w:rsidR="00A0281B" w:rsidRPr="008C1965" w:rsidRDefault="00A0281B" w:rsidP="00A028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- kopie protokołów granicznych, szkice przebiegu granic, wykaz współrzędnych oraz opisy topograficzne punktów granicznych pasa drogowego – z potwierdzeniem pozytywnej weryfikacji dokonanej przez </w:t>
      </w:r>
      <w:proofErr w:type="spellStart"/>
      <w:r w:rsidRPr="008C1965">
        <w:rPr>
          <w:rFonts w:ascii="Verdana" w:hAnsi="Verdana"/>
          <w:sz w:val="20"/>
          <w:szCs w:val="20"/>
        </w:rPr>
        <w:t>PODGiK</w:t>
      </w:r>
      <w:proofErr w:type="spellEnd"/>
      <w:r w:rsidRPr="008C1965">
        <w:rPr>
          <w:rFonts w:ascii="Verdana" w:hAnsi="Verdana"/>
          <w:sz w:val="20"/>
          <w:szCs w:val="20"/>
        </w:rPr>
        <w:t xml:space="preserve"> (po wykonaniu stabilizacji pasa drogowego znakami granicznymi),</w:t>
      </w:r>
    </w:p>
    <w:p w:rsidR="001A7A3D" w:rsidRPr="008C1965" w:rsidRDefault="00A0281B" w:rsidP="00A0281B">
      <w:pPr>
        <w:pStyle w:val="nagwek2spis"/>
        <w:numPr>
          <w:ilvl w:val="0"/>
          <w:numId w:val="0"/>
        </w:numPr>
        <w:spacing w:line="360" w:lineRule="auto"/>
        <w:ind w:left="858" w:hanging="432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196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mapę (zatwierdzony przez zamawiającego projekt usytuowania znaków) </w:t>
      </w:r>
      <w:r w:rsidRPr="008C1965">
        <w:rPr>
          <w:rFonts w:ascii="Verdana" w:eastAsia="Times New Roman" w:hAnsi="Verdana" w:cs="Times New Roman"/>
          <w:sz w:val="20"/>
          <w:szCs w:val="20"/>
          <w:lang w:eastAsia="pl-PL"/>
        </w:rPr>
        <w:br/>
        <w:t>z przebiegiem geodezyjnych granic pasa drogowego,</w:t>
      </w:r>
    </w:p>
    <w:p w:rsidR="00D465A5" w:rsidRPr="008C1965" w:rsidRDefault="00D465A5" w:rsidP="00A0281B">
      <w:pPr>
        <w:pStyle w:val="nagwek2spis"/>
        <w:numPr>
          <w:ilvl w:val="0"/>
          <w:numId w:val="0"/>
        </w:numPr>
        <w:spacing w:line="360" w:lineRule="auto"/>
        <w:ind w:left="858" w:hanging="432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7A3D" w:rsidRPr="008C1965" w:rsidRDefault="005A180D" w:rsidP="001A7A3D">
      <w:pPr>
        <w:pStyle w:val="nagwek2spis"/>
        <w:numPr>
          <w:ilvl w:val="2"/>
          <w:numId w:val="47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 xml:space="preserve"> </w:t>
      </w:r>
      <w:r w:rsidR="001A7A3D" w:rsidRPr="008C1965">
        <w:rPr>
          <w:rFonts w:ascii="Verdana" w:hAnsi="Verdana"/>
          <w:b/>
          <w:sz w:val="20"/>
          <w:szCs w:val="20"/>
        </w:rPr>
        <w:t>MAPA Z PRZEBIEGIEM INWESTYCJI – poz. 5.1.4 TOP</w:t>
      </w:r>
    </w:p>
    <w:p w:rsidR="00A0281B" w:rsidRPr="008C1965" w:rsidRDefault="00A0281B" w:rsidP="00A0281B">
      <w:pPr>
        <w:pStyle w:val="Akapitzlist"/>
        <w:spacing w:after="120" w:line="360" w:lineRule="auto"/>
        <w:ind w:left="555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Wykonawca przekaże Zamawiającemu:</w:t>
      </w:r>
    </w:p>
    <w:p w:rsidR="00A0281B" w:rsidRPr="008C1965" w:rsidRDefault="00A0281B" w:rsidP="00A0281B">
      <w:pPr>
        <w:pStyle w:val="Akapitzlist"/>
        <w:spacing w:after="120" w:line="360" w:lineRule="auto"/>
        <w:ind w:left="555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lastRenderedPageBreak/>
        <w:t>- mapę poglądową w skali 1:2000 z działkami do nabycia obrazującą przebieg całej trasy (wraz z wersją elektroniczną [edytowalną i nieedytowalną). Treść mapy powinna zawierać: nr działek do nabycia, kilometraż trasy oraz działki sąsiednie wraz z ich granicami i numerami. Na mapie należy umieścić: granice obrębów, gmin i powiatów.</w:t>
      </w:r>
    </w:p>
    <w:p w:rsidR="004768F3" w:rsidRPr="008C1965" w:rsidRDefault="004768F3" w:rsidP="004768F3">
      <w:pPr>
        <w:pStyle w:val="nagwek2spis"/>
        <w:numPr>
          <w:ilvl w:val="0"/>
          <w:numId w:val="0"/>
        </w:numPr>
        <w:spacing w:line="360" w:lineRule="auto"/>
        <w:ind w:left="858" w:hanging="432"/>
        <w:rPr>
          <w:rFonts w:ascii="Verdana" w:hAnsi="Verdana"/>
          <w:b/>
          <w:sz w:val="20"/>
          <w:szCs w:val="20"/>
        </w:rPr>
      </w:pPr>
    </w:p>
    <w:p w:rsidR="007E66E8" w:rsidRPr="008C1965" w:rsidRDefault="007E66E8" w:rsidP="007E66E8">
      <w:pPr>
        <w:pStyle w:val="nagwek2spis"/>
        <w:numPr>
          <w:ilvl w:val="1"/>
          <w:numId w:val="47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PROJEKT WYKONAWCZY - poz.6.1 TOP.</w:t>
      </w:r>
    </w:p>
    <w:p w:rsidR="004768F3" w:rsidRPr="008C1965" w:rsidRDefault="004768F3" w:rsidP="004768F3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Szczegółowy zakres i forma projektu wykonawczego powinny przede wszystkim spełniać wymagania określone w:</w:t>
      </w:r>
    </w:p>
    <w:p w:rsidR="004768F3" w:rsidRPr="008C1965" w:rsidRDefault="004768F3" w:rsidP="004768F3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i/>
          <w:sz w:val="20"/>
          <w:szCs w:val="20"/>
        </w:rPr>
      </w:pPr>
      <w:r w:rsidRPr="008C1965">
        <w:rPr>
          <w:rFonts w:ascii="Verdana" w:hAnsi="Verdana"/>
          <w:i/>
          <w:sz w:val="20"/>
          <w:szCs w:val="20"/>
        </w:rPr>
        <w:t xml:space="preserve">Rozporządzeniu Ministra Infrastruktury z 2 września 2004 r. w sprawie szczegółowego zakresu i formy dokumentacji projektowej, specyfikacji technicznych wykonania i odbioru robót budowlanych oraz programu funkcjonalno-użytkowego </w:t>
      </w:r>
      <w:r w:rsidRPr="008C1965">
        <w:rPr>
          <w:rFonts w:ascii="Verdana" w:hAnsi="Verdana"/>
          <w:sz w:val="20"/>
          <w:szCs w:val="20"/>
        </w:rPr>
        <w:t>(</w:t>
      </w:r>
      <w:proofErr w:type="spellStart"/>
      <w:r w:rsidRPr="008C1965">
        <w:rPr>
          <w:rFonts w:ascii="Verdana" w:hAnsi="Verdana"/>
          <w:sz w:val="20"/>
          <w:szCs w:val="20"/>
        </w:rPr>
        <w:t>t.j</w:t>
      </w:r>
      <w:proofErr w:type="spellEnd"/>
      <w:r w:rsidRPr="008C1965">
        <w:rPr>
          <w:rFonts w:ascii="Verdana" w:hAnsi="Verdana"/>
          <w:sz w:val="20"/>
          <w:szCs w:val="20"/>
        </w:rPr>
        <w:t>. Dz.U. z 2013 r., poz. 1129),</w:t>
      </w:r>
    </w:p>
    <w:p w:rsidR="004768F3" w:rsidRPr="008C1965" w:rsidRDefault="004768F3" w:rsidP="004768F3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eastAsia="TimesNewRoman" w:hAnsi="Verdana"/>
          <w:sz w:val="20"/>
          <w:szCs w:val="20"/>
        </w:rPr>
        <w:t>Zarządzeniu nr 17 GDDKiA z dnia 11 maj 2009 r. „</w:t>
      </w:r>
      <w:r w:rsidRPr="008C1965">
        <w:rPr>
          <w:rFonts w:ascii="Verdana" w:eastAsia="TimesNewRoman" w:hAnsi="Verdana"/>
          <w:i/>
          <w:sz w:val="20"/>
          <w:szCs w:val="20"/>
        </w:rPr>
        <w:t>Stadia i skład dokumentacji projektowej dla dróg i mostów w fazie przygotowania zadań”</w:t>
      </w:r>
      <w:r w:rsidRPr="008C1965">
        <w:rPr>
          <w:rFonts w:ascii="Verdana" w:eastAsia="TimesNewRoman" w:hAnsi="Verdana"/>
          <w:sz w:val="20"/>
          <w:szCs w:val="20"/>
        </w:rPr>
        <w:t xml:space="preserve"> </w:t>
      </w:r>
      <w:r w:rsidRPr="008C1965">
        <w:rPr>
          <w:rFonts w:ascii="Verdana" w:hAnsi="Verdana"/>
          <w:sz w:val="20"/>
          <w:szCs w:val="20"/>
        </w:rPr>
        <w:t>.</w:t>
      </w:r>
    </w:p>
    <w:p w:rsidR="004768F3" w:rsidRPr="008C1965" w:rsidRDefault="004768F3" w:rsidP="004768F3">
      <w:pPr>
        <w:pStyle w:val="Style26"/>
        <w:widowControl/>
        <w:spacing w:line="360" w:lineRule="auto"/>
        <w:rPr>
          <w:rFonts w:ascii="Verdana" w:hAnsi="Verdana"/>
          <w:sz w:val="20"/>
          <w:szCs w:val="20"/>
        </w:rPr>
      </w:pPr>
    </w:p>
    <w:p w:rsidR="004768F3" w:rsidRPr="008C1965" w:rsidRDefault="004768F3" w:rsidP="004768F3">
      <w:pPr>
        <w:pStyle w:val="Style26"/>
        <w:widowControl/>
        <w:spacing w:before="58" w:line="360" w:lineRule="auto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Projekt wykonawczy należy wykonać osobno dla każdej branży i powinien zawierać:</w:t>
      </w:r>
    </w:p>
    <w:p w:rsidR="004768F3" w:rsidRPr="008C1965" w:rsidRDefault="004768F3" w:rsidP="004768F3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opis techniczny (rozszerzony o opis technologii robót, obliczenia robót ziemnych, współrzędne punktów tyczenia, wykaz wszystkich zjazdów </w:t>
      </w:r>
      <w:r w:rsidRPr="008C1965">
        <w:rPr>
          <w:rFonts w:ascii="Verdana" w:hAnsi="Verdana"/>
          <w:sz w:val="20"/>
          <w:szCs w:val="20"/>
        </w:rPr>
        <w:br/>
        <w:t>z podziałem na publiczne i indywidualne wraz z ich szerokościami i pochyleniem -zestawienie lokalizacji w oparciu o współrzędne geograficzne).</w:t>
      </w:r>
    </w:p>
    <w:p w:rsidR="004768F3" w:rsidRPr="008C1965" w:rsidRDefault="004768F3" w:rsidP="004768F3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wykaz opracowań oraz pisemne oświadczenie jednostki projektowej, że wykonany jest zgodnie z Umową, obowiązującymi normami i został wykonany </w:t>
      </w:r>
      <w:r w:rsidRPr="008C1965">
        <w:rPr>
          <w:rFonts w:ascii="Verdana" w:hAnsi="Verdana"/>
          <w:sz w:val="20"/>
          <w:szCs w:val="20"/>
        </w:rPr>
        <w:br/>
        <w:t>w stanie kompletnym z punktu widzenia celu, któremu ma służyć.</w:t>
      </w:r>
    </w:p>
    <w:p w:rsidR="004768F3" w:rsidRPr="008C1965" w:rsidRDefault="004768F3" w:rsidP="004768F3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komplet rysunków technicznych (w zależności od branży) m.in.:</w:t>
      </w:r>
    </w:p>
    <w:p w:rsidR="004768F3" w:rsidRPr="008C1965" w:rsidRDefault="004768F3" w:rsidP="004768F3">
      <w:pPr>
        <w:spacing w:line="360" w:lineRule="auto"/>
        <w:rPr>
          <w:rFonts w:ascii="Verdana" w:hAnsi="Verdana"/>
          <w:sz w:val="2"/>
          <w:szCs w:val="2"/>
        </w:rPr>
      </w:pPr>
    </w:p>
    <w:p w:rsidR="004768F3" w:rsidRPr="008C1965" w:rsidRDefault="004768F3" w:rsidP="004768F3">
      <w:pPr>
        <w:pStyle w:val="Style31"/>
        <w:widowControl/>
        <w:numPr>
          <w:ilvl w:val="0"/>
          <w:numId w:val="7"/>
        </w:numPr>
        <w:spacing w:line="360" w:lineRule="auto"/>
        <w:ind w:left="2694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plany orientacyjne,</w:t>
      </w:r>
    </w:p>
    <w:p w:rsidR="004768F3" w:rsidRPr="008C1965" w:rsidRDefault="004768F3" w:rsidP="004768F3">
      <w:pPr>
        <w:pStyle w:val="Style31"/>
        <w:widowControl/>
        <w:numPr>
          <w:ilvl w:val="0"/>
          <w:numId w:val="7"/>
        </w:numPr>
        <w:spacing w:line="360" w:lineRule="auto"/>
        <w:ind w:left="2694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 xml:space="preserve">plany </w:t>
      </w:r>
      <w:proofErr w:type="spellStart"/>
      <w:r w:rsidRPr="008C1965">
        <w:rPr>
          <w:rStyle w:val="FontStyle59"/>
          <w:rFonts w:ascii="Verdana" w:hAnsi="Verdana"/>
          <w:sz w:val="20"/>
          <w:szCs w:val="20"/>
        </w:rPr>
        <w:t>sytuacyjno</w:t>
      </w:r>
      <w:proofErr w:type="spellEnd"/>
      <w:r w:rsidRPr="008C1965">
        <w:rPr>
          <w:rStyle w:val="FontStyle59"/>
          <w:rFonts w:ascii="Verdana" w:hAnsi="Verdana"/>
          <w:sz w:val="20"/>
          <w:szCs w:val="20"/>
        </w:rPr>
        <w:t xml:space="preserve"> - wysokościowe,</w:t>
      </w:r>
    </w:p>
    <w:p w:rsidR="004768F3" w:rsidRPr="008C1965" w:rsidRDefault="004768F3" w:rsidP="004768F3">
      <w:pPr>
        <w:pStyle w:val="Style31"/>
        <w:widowControl/>
        <w:numPr>
          <w:ilvl w:val="0"/>
          <w:numId w:val="7"/>
        </w:numPr>
        <w:spacing w:line="360" w:lineRule="auto"/>
        <w:ind w:left="2694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przekroje poprzeczne,</w:t>
      </w:r>
    </w:p>
    <w:p w:rsidR="004768F3" w:rsidRPr="008C1965" w:rsidRDefault="004768F3" w:rsidP="004768F3">
      <w:pPr>
        <w:pStyle w:val="Style31"/>
        <w:widowControl/>
        <w:numPr>
          <w:ilvl w:val="0"/>
          <w:numId w:val="7"/>
        </w:numPr>
        <w:spacing w:line="360" w:lineRule="auto"/>
        <w:ind w:left="2694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przekroje poprzeczne w osi każdego zjazdu,</w:t>
      </w:r>
    </w:p>
    <w:p w:rsidR="004768F3" w:rsidRPr="008C1965" w:rsidRDefault="004768F3" w:rsidP="004768F3">
      <w:pPr>
        <w:pStyle w:val="Style31"/>
        <w:widowControl/>
        <w:numPr>
          <w:ilvl w:val="0"/>
          <w:numId w:val="7"/>
        </w:numPr>
        <w:spacing w:line="360" w:lineRule="auto"/>
        <w:ind w:left="2694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profile podłużne,</w:t>
      </w:r>
    </w:p>
    <w:p w:rsidR="004768F3" w:rsidRPr="008C1965" w:rsidRDefault="004768F3" w:rsidP="004768F3">
      <w:pPr>
        <w:pStyle w:val="Style31"/>
        <w:widowControl/>
        <w:numPr>
          <w:ilvl w:val="0"/>
          <w:numId w:val="7"/>
        </w:numPr>
        <w:spacing w:line="360" w:lineRule="auto"/>
        <w:ind w:left="2694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przekroje normalne,</w:t>
      </w:r>
    </w:p>
    <w:p w:rsidR="004768F3" w:rsidRPr="008C1965" w:rsidRDefault="004768F3" w:rsidP="004768F3">
      <w:pPr>
        <w:pStyle w:val="Style31"/>
        <w:widowControl/>
        <w:numPr>
          <w:ilvl w:val="0"/>
          <w:numId w:val="7"/>
        </w:numPr>
        <w:spacing w:line="360" w:lineRule="auto"/>
        <w:ind w:left="2694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przekroje skażone,</w:t>
      </w:r>
    </w:p>
    <w:p w:rsidR="004768F3" w:rsidRPr="008C1965" w:rsidRDefault="004768F3" w:rsidP="004768F3">
      <w:pPr>
        <w:pStyle w:val="Style31"/>
        <w:widowControl/>
        <w:numPr>
          <w:ilvl w:val="0"/>
          <w:numId w:val="7"/>
        </w:numPr>
        <w:spacing w:line="360" w:lineRule="auto"/>
        <w:ind w:left="2694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rysunki konstrukcyjne,</w:t>
      </w:r>
    </w:p>
    <w:p w:rsidR="004768F3" w:rsidRPr="008C1965" w:rsidRDefault="004768F3" w:rsidP="004768F3">
      <w:pPr>
        <w:pStyle w:val="Style31"/>
        <w:widowControl/>
        <w:numPr>
          <w:ilvl w:val="0"/>
          <w:numId w:val="7"/>
        </w:numPr>
        <w:spacing w:line="360" w:lineRule="auto"/>
        <w:ind w:left="2694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szczegóły konstrukcyjne,</w:t>
      </w:r>
    </w:p>
    <w:p w:rsidR="004768F3" w:rsidRPr="008C1965" w:rsidRDefault="004768F3" w:rsidP="004768F3">
      <w:pPr>
        <w:pStyle w:val="Style31"/>
        <w:widowControl/>
        <w:numPr>
          <w:ilvl w:val="0"/>
          <w:numId w:val="7"/>
        </w:numPr>
        <w:spacing w:line="360" w:lineRule="auto"/>
        <w:ind w:left="2694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plany warstwicowe skrzyżowań,</w:t>
      </w:r>
    </w:p>
    <w:p w:rsidR="004768F3" w:rsidRPr="008C1965" w:rsidRDefault="004768F3" w:rsidP="004768F3">
      <w:pPr>
        <w:pStyle w:val="Style31"/>
        <w:widowControl/>
        <w:numPr>
          <w:ilvl w:val="0"/>
          <w:numId w:val="7"/>
        </w:numPr>
        <w:spacing w:line="360" w:lineRule="auto"/>
        <w:ind w:left="2694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plany tyczenia,</w:t>
      </w:r>
    </w:p>
    <w:p w:rsidR="004768F3" w:rsidRPr="008C1965" w:rsidRDefault="004768F3" w:rsidP="004768F3">
      <w:pPr>
        <w:pStyle w:val="Style31"/>
        <w:widowControl/>
        <w:numPr>
          <w:ilvl w:val="0"/>
          <w:numId w:val="7"/>
        </w:numPr>
        <w:spacing w:line="360" w:lineRule="auto"/>
        <w:ind w:left="2694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plan rozbiórek</w:t>
      </w:r>
      <w:r w:rsidR="00352389" w:rsidRPr="008C1965">
        <w:rPr>
          <w:rStyle w:val="FontStyle59"/>
          <w:rFonts w:ascii="Verdana" w:hAnsi="Verdana"/>
          <w:sz w:val="20"/>
          <w:szCs w:val="20"/>
        </w:rPr>
        <w:t>.</w:t>
      </w:r>
    </w:p>
    <w:p w:rsidR="004768F3" w:rsidRPr="008C1965" w:rsidRDefault="004768F3" w:rsidP="004768F3">
      <w:pPr>
        <w:pStyle w:val="Style31"/>
        <w:widowControl/>
        <w:spacing w:line="360" w:lineRule="auto"/>
        <w:ind w:left="2694"/>
        <w:rPr>
          <w:rStyle w:val="FontStyle59"/>
          <w:rFonts w:ascii="Verdana" w:hAnsi="Verdana"/>
          <w:sz w:val="20"/>
          <w:szCs w:val="20"/>
        </w:rPr>
      </w:pPr>
    </w:p>
    <w:p w:rsidR="009751A6" w:rsidRPr="008C1965" w:rsidRDefault="009751A6" w:rsidP="009751A6">
      <w:pPr>
        <w:pStyle w:val="Nagwek2"/>
        <w:overflowPunct w:val="0"/>
        <w:autoSpaceDE w:val="0"/>
        <w:autoSpaceDN w:val="0"/>
        <w:adjustRightInd w:val="0"/>
        <w:spacing w:before="0" w:line="312" w:lineRule="auto"/>
        <w:textAlignment w:val="baseline"/>
        <w:rPr>
          <w:rStyle w:val="FontStyle64"/>
          <w:rFonts w:ascii="Verdana" w:eastAsiaTheme="minorEastAsia" w:hAnsi="Verdana"/>
          <w:b/>
          <w:bCs/>
          <w:i w:val="0"/>
          <w:iCs w:val="0"/>
          <w:sz w:val="20"/>
          <w:szCs w:val="20"/>
          <w:lang w:val="pl-PL" w:eastAsia="pl-PL"/>
        </w:rPr>
      </w:pPr>
      <w:r w:rsidRPr="008C1965">
        <w:rPr>
          <w:rStyle w:val="FontStyle64"/>
          <w:rFonts w:ascii="Verdana" w:eastAsiaTheme="minorEastAsia" w:hAnsi="Verdana"/>
          <w:b/>
          <w:bCs/>
          <w:i w:val="0"/>
          <w:iCs w:val="0"/>
          <w:sz w:val="20"/>
          <w:szCs w:val="20"/>
          <w:lang w:val="pl-PL" w:eastAsia="pl-PL"/>
        </w:rPr>
        <w:lastRenderedPageBreak/>
        <w:t>Nasadzenia zieleni:</w:t>
      </w:r>
    </w:p>
    <w:p w:rsidR="009751A6" w:rsidRPr="008C1965" w:rsidRDefault="009751A6" w:rsidP="009751A6">
      <w:pPr>
        <w:pStyle w:val="Nagwek2"/>
        <w:overflowPunct w:val="0"/>
        <w:autoSpaceDE w:val="0"/>
        <w:autoSpaceDN w:val="0"/>
        <w:adjustRightInd w:val="0"/>
        <w:spacing w:before="0" w:line="312" w:lineRule="auto"/>
        <w:textAlignment w:val="baseline"/>
        <w:rPr>
          <w:rStyle w:val="FontStyle59"/>
          <w:rFonts w:ascii="Verdana" w:eastAsiaTheme="minorEastAsia" w:hAnsi="Verdana"/>
          <w:b w:val="0"/>
          <w:bCs w:val="0"/>
          <w:i w:val="0"/>
          <w:iCs w:val="0"/>
          <w:sz w:val="20"/>
          <w:szCs w:val="20"/>
          <w:lang w:val="pl-PL" w:eastAsia="pl-PL"/>
        </w:rPr>
      </w:pPr>
      <w:r w:rsidRPr="008C1965">
        <w:rPr>
          <w:rStyle w:val="FontStyle59"/>
          <w:rFonts w:ascii="Verdana" w:eastAsiaTheme="minorEastAsia" w:hAnsi="Verdana"/>
          <w:b w:val="0"/>
          <w:bCs w:val="0"/>
          <w:i w:val="0"/>
          <w:iCs w:val="0"/>
          <w:sz w:val="20"/>
          <w:szCs w:val="20"/>
          <w:lang w:val="pl-PL" w:eastAsia="pl-PL"/>
        </w:rPr>
        <w:t xml:space="preserve">Nasadzenia zieleni należy wykonać zgodnie z obowiązującymi przepisami prawa. </w:t>
      </w:r>
      <w:r w:rsidRPr="008C1965">
        <w:rPr>
          <w:rStyle w:val="FontStyle59"/>
          <w:rFonts w:ascii="Verdana" w:eastAsiaTheme="minorEastAsia" w:hAnsi="Verdana"/>
          <w:b w:val="0"/>
          <w:bCs w:val="0"/>
          <w:i w:val="0"/>
          <w:iCs w:val="0"/>
          <w:sz w:val="20"/>
          <w:szCs w:val="20"/>
          <w:lang w:val="pl-PL" w:eastAsia="pl-PL"/>
        </w:rPr>
        <w:br/>
        <w:t xml:space="preserve">Do nasadzeń można używać wszystkie gatunki rodzaju niskiego zalecane do stosowania </w:t>
      </w:r>
      <w:r w:rsidRPr="008C1965">
        <w:rPr>
          <w:rStyle w:val="FontStyle59"/>
          <w:rFonts w:ascii="Verdana" w:eastAsiaTheme="minorEastAsia" w:hAnsi="Verdana"/>
          <w:b w:val="0"/>
          <w:bCs w:val="0"/>
          <w:i w:val="0"/>
          <w:iCs w:val="0"/>
          <w:sz w:val="20"/>
          <w:szCs w:val="20"/>
          <w:lang w:val="pl-PL" w:eastAsia="pl-PL"/>
        </w:rPr>
        <w:br/>
        <w:t>przy projektowaniu zieleni przydrożnej, w ilości dostosowanej do projektowanego sposobu zagospodarowania terenu i funkcji jaką mają pełnić oraz wskazane w „Wytycznych zakładania i utrzymania zieleni przydrożnej na potrzeby Generalnej Dyrekcji Dróg Krajowych i Autostrad”, Warszawa, styczeń 2013 r.” dla terenów niezurbanizowanych.</w:t>
      </w:r>
    </w:p>
    <w:p w:rsidR="009751A6" w:rsidRPr="008C1965" w:rsidRDefault="009751A6" w:rsidP="009751A6">
      <w:pPr>
        <w:spacing w:line="312" w:lineRule="auto"/>
        <w:jc w:val="both"/>
        <w:rPr>
          <w:rStyle w:val="FontStyle59"/>
          <w:rFonts w:ascii="Verdana" w:eastAsiaTheme="minorEastAsia" w:hAnsi="Verdana"/>
          <w:sz w:val="20"/>
          <w:szCs w:val="20"/>
        </w:rPr>
      </w:pPr>
    </w:p>
    <w:p w:rsidR="009751A6" w:rsidRPr="008C1965" w:rsidRDefault="009751A6" w:rsidP="009751A6">
      <w:pPr>
        <w:spacing w:line="312" w:lineRule="auto"/>
        <w:jc w:val="both"/>
        <w:rPr>
          <w:rStyle w:val="FontStyle59"/>
          <w:rFonts w:ascii="Verdana" w:eastAsiaTheme="minorEastAsia" w:hAnsi="Verdana"/>
          <w:sz w:val="20"/>
          <w:szCs w:val="20"/>
        </w:rPr>
      </w:pPr>
      <w:r w:rsidRPr="008C1965">
        <w:rPr>
          <w:rStyle w:val="FontStyle59"/>
          <w:rFonts w:ascii="Verdana" w:eastAsiaTheme="minorEastAsia" w:hAnsi="Verdana"/>
          <w:sz w:val="20"/>
          <w:szCs w:val="20"/>
        </w:rPr>
        <w:t xml:space="preserve">Do nasadzeń zalecane jest stosowanie gatunków rodzimych. Zabrania się stosowania gatunków nierodzimych, ze względu na inwazyjność. Lista tych roślin została wskazana w Rozporządzeniu Ministra Środowiska z dnia 9 września 2011r. (Dz.U. 2011 nr 210 poz. 1260) oraz w publikacji Generalnej Dyrekcji Ochrony Środowiska „Rośliny obcego pochodzenia w Polsce ze szczególnym uwzględnieniem gatunków inwazyjnych”, Tokarska-Guzik B., </w:t>
      </w:r>
      <w:proofErr w:type="spellStart"/>
      <w:r w:rsidRPr="008C1965">
        <w:rPr>
          <w:rStyle w:val="FontStyle59"/>
          <w:rFonts w:ascii="Verdana" w:eastAsiaTheme="minorEastAsia" w:hAnsi="Verdana"/>
          <w:sz w:val="20"/>
          <w:szCs w:val="20"/>
        </w:rPr>
        <w:t>Dajdok</w:t>
      </w:r>
      <w:proofErr w:type="spellEnd"/>
      <w:r w:rsidRPr="008C1965">
        <w:rPr>
          <w:rStyle w:val="FontStyle59"/>
          <w:rFonts w:ascii="Verdana" w:eastAsiaTheme="minorEastAsia" w:hAnsi="Verdana"/>
          <w:sz w:val="20"/>
          <w:szCs w:val="20"/>
        </w:rPr>
        <w:t xml:space="preserve"> Z., Zając M., Zając A., Urbisz A., Danielewicz W., </w:t>
      </w:r>
      <w:proofErr w:type="spellStart"/>
      <w:r w:rsidRPr="008C1965">
        <w:rPr>
          <w:rStyle w:val="FontStyle59"/>
          <w:rFonts w:ascii="Verdana" w:eastAsiaTheme="minorEastAsia" w:hAnsi="Verdana"/>
          <w:sz w:val="20"/>
          <w:szCs w:val="20"/>
        </w:rPr>
        <w:t>Hołdyński</w:t>
      </w:r>
      <w:proofErr w:type="spellEnd"/>
      <w:r w:rsidRPr="008C1965">
        <w:rPr>
          <w:rStyle w:val="FontStyle59"/>
          <w:rFonts w:ascii="Verdana" w:eastAsiaTheme="minorEastAsia" w:hAnsi="Verdana"/>
          <w:sz w:val="20"/>
          <w:szCs w:val="20"/>
        </w:rPr>
        <w:t>, Cz., 2012.</w:t>
      </w:r>
    </w:p>
    <w:p w:rsidR="009751A6" w:rsidRPr="008C1965" w:rsidRDefault="009751A6" w:rsidP="009751A6">
      <w:pPr>
        <w:spacing w:line="312" w:lineRule="auto"/>
        <w:jc w:val="both"/>
        <w:rPr>
          <w:rStyle w:val="FontStyle59"/>
          <w:rFonts w:ascii="Verdana" w:eastAsiaTheme="minorEastAsia" w:hAnsi="Verdana"/>
          <w:sz w:val="20"/>
          <w:szCs w:val="20"/>
        </w:rPr>
      </w:pPr>
      <w:r w:rsidRPr="008C1965">
        <w:rPr>
          <w:rStyle w:val="FontStyle59"/>
          <w:rFonts w:ascii="Verdana" w:eastAsiaTheme="minorEastAsia" w:hAnsi="Verdana"/>
          <w:sz w:val="20"/>
          <w:szCs w:val="20"/>
        </w:rPr>
        <w:t xml:space="preserve">W przypadku roślin gatunków rodzimych na terenach niezurbanizowanych należy stosować gatunki występujące naturalnie na danym terenie oraz w miarę możliwości należy wykorzystywać do nasadzeń rośliny pochodzące z rodzimego materiału rozmnożeniowego. Odmiany gatunków rodzimych stosuje się według zaleceń dla gatunków obcych. </w:t>
      </w:r>
    </w:p>
    <w:p w:rsidR="009751A6" w:rsidRPr="008C1965" w:rsidRDefault="009751A6" w:rsidP="009751A6">
      <w:pPr>
        <w:spacing w:line="312" w:lineRule="auto"/>
        <w:jc w:val="both"/>
        <w:rPr>
          <w:rStyle w:val="FontStyle59"/>
          <w:rFonts w:ascii="Verdana" w:eastAsiaTheme="minorEastAsia" w:hAnsi="Verdana"/>
          <w:sz w:val="20"/>
          <w:szCs w:val="20"/>
        </w:rPr>
      </w:pPr>
      <w:r w:rsidRPr="008C1965">
        <w:rPr>
          <w:rStyle w:val="FontStyle59"/>
          <w:rFonts w:ascii="Verdana" w:eastAsiaTheme="minorEastAsia" w:hAnsi="Verdana"/>
          <w:sz w:val="20"/>
          <w:szCs w:val="20"/>
        </w:rPr>
        <w:t>W przypadku roślin gatunków chronionych, na terenach niezurbanizowanych możliwe jest ich stosowanie jedynie w zasięgu ich wstępowania oraz z rodzimego materiału roślinnego, pochodzącego w miarę możliwości z lokalnych populacji. Zabrania się stosowania do nasadzeń krzewów posiadających trujące owoce.</w:t>
      </w:r>
    </w:p>
    <w:p w:rsidR="009751A6" w:rsidRPr="008C1965" w:rsidRDefault="009751A6" w:rsidP="009751A6">
      <w:pPr>
        <w:spacing w:line="312" w:lineRule="auto"/>
        <w:jc w:val="both"/>
        <w:rPr>
          <w:rStyle w:val="FontStyle59"/>
          <w:rFonts w:ascii="Verdana" w:eastAsiaTheme="minorEastAsia" w:hAnsi="Verdana"/>
          <w:sz w:val="20"/>
          <w:szCs w:val="20"/>
        </w:rPr>
      </w:pPr>
      <w:r w:rsidRPr="008C1965">
        <w:rPr>
          <w:rStyle w:val="FontStyle59"/>
          <w:rFonts w:ascii="Verdana" w:eastAsiaTheme="minorEastAsia" w:hAnsi="Verdana"/>
          <w:sz w:val="20"/>
          <w:szCs w:val="20"/>
        </w:rPr>
        <w:t>Sposób zagospodarowania poszczególnych skrzyżowań uwzględniające ww. nasadzenia należy uzgodnić z Zamawiającym.</w:t>
      </w:r>
    </w:p>
    <w:p w:rsidR="009751A6" w:rsidRPr="008C1965" w:rsidRDefault="009751A6" w:rsidP="009751A6">
      <w:pPr>
        <w:autoSpaceDE w:val="0"/>
        <w:autoSpaceDN w:val="0"/>
        <w:adjustRightInd w:val="0"/>
        <w:spacing w:line="312" w:lineRule="auto"/>
        <w:jc w:val="both"/>
        <w:rPr>
          <w:rStyle w:val="FontStyle59"/>
          <w:rFonts w:ascii="Verdana" w:eastAsiaTheme="minorEastAsia" w:hAnsi="Verdana"/>
          <w:sz w:val="20"/>
          <w:szCs w:val="20"/>
        </w:rPr>
      </w:pPr>
      <w:r w:rsidRPr="008C1965">
        <w:rPr>
          <w:rStyle w:val="FontStyle59"/>
          <w:rFonts w:ascii="Verdana" w:eastAsiaTheme="minorEastAsia" w:hAnsi="Verdana"/>
          <w:sz w:val="20"/>
          <w:szCs w:val="20"/>
        </w:rPr>
        <w:t xml:space="preserve">Wykonawca przedstawi Zamawiającemu dwie propozycje rozwiązań celem akceptacji. Zamawiający po analizie przedstawionych materiałów zdecyduje jakie rozwiązanie zostanie zastosowane </w:t>
      </w:r>
      <w:r w:rsidRPr="008C1965">
        <w:rPr>
          <w:rStyle w:val="FontStyle59"/>
          <w:rFonts w:ascii="Verdana" w:eastAsiaTheme="minorEastAsia" w:hAnsi="Verdana"/>
          <w:sz w:val="20"/>
          <w:szCs w:val="20"/>
        </w:rPr>
        <w:br/>
        <w:t xml:space="preserve">w projekcie </w:t>
      </w:r>
      <w:r w:rsidR="00352389" w:rsidRPr="008C1965">
        <w:rPr>
          <w:rStyle w:val="FontStyle59"/>
          <w:rFonts w:ascii="Verdana" w:eastAsiaTheme="minorEastAsia" w:hAnsi="Verdana"/>
          <w:sz w:val="20"/>
          <w:szCs w:val="20"/>
        </w:rPr>
        <w:t>wykonawczym</w:t>
      </w:r>
      <w:r w:rsidRPr="008C1965">
        <w:rPr>
          <w:rStyle w:val="FontStyle59"/>
          <w:rFonts w:ascii="Verdana" w:eastAsiaTheme="minorEastAsia" w:hAnsi="Verdana"/>
          <w:sz w:val="20"/>
          <w:szCs w:val="20"/>
        </w:rPr>
        <w:t xml:space="preserve">. </w:t>
      </w:r>
    </w:p>
    <w:p w:rsidR="009751A6" w:rsidRPr="008C1965" w:rsidRDefault="009751A6" w:rsidP="009751A6">
      <w:pPr>
        <w:autoSpaceDE w:val="0"/>
        <w:autoSpaceDN w:val="0"/>
        <w:adjustRightInd w:val="0"/>
        <w:spacing w:line="312" w:lineRule="auto"/>
        <w:rPr>
          <w:rStyle w:val="FontStyle59"/>
          <w:rFonts w:ascii="Verdana" w:eastAsiaTheme="minorEastAsia" w:hAnsi="Verdana"/>
          <w:sz w:val="20"/>
          <w:szCs w:val="20"/>
        </w:rPr>
      </w:pPr>
    </w:p>
    <w:p w:rsidR="009751A6" w:rsidRPr="008C1965" w:rsidRDefault="009751A6" w:rsidP="009751A6">
      <w:pPr>
        <w:autoSpaceDE w:val="0"/>
        <w:autoSpaceDN w:val="0"/>
        <w:adjustRightInd w:val="0"/>
        <w:spacing w:line="312" w:lineRule="auto"/>
        <w:jc w:val="both"/>
        <w:rPr>
          <w:rStyle w:val="FontStyle59"/>
          <w:rFonts w:ascii="Verdana" w:eastAsiaTheme="minorEastAsia" w:hAnsi="Verdana"/>
          <w:sz w:val="20"/>
          <w:szCs w:val="20"/>
        </w:rPr>
      </w:pPr>
      <w:r w:rsidRPr="008C1965">
        <w:rPr>
          <w:rStyle w:val="FontStyle59"/>
          <w:rFonts w:ascii="Verdana" w:eastAsiaTheme="minorEastAsia" w:hAnsi="Verdana"/>
          <w:sz w:val="20"/>
          <w:szCs w:val="20"/>
        </w:rPr>
        <w:t>Przy projektowaniu szaty roślinnej przedmiotowych skrzyżowań należy stosować następujące zalecenia:</w:t>
      </w:r>
    </w:p>
    <w:p w:rsidR="009751A6" w:rsidRPr="008C1965" w:rsidRDefault="009751A6" w:rsidP="009751A6">
      <w:pPr>
        <w:autoSpaceDE w:val="0"/>
        <w:autoSpaceDN w:val="0"/>
        <w:adjustRightInd w:val="0"/>
        <w:spacing w:line="312" w:lineRule="auto"/>
        <w:jc w:val="both"/>
        <w:rPr>
          <w:rStyle w:val="FontStyle59"/>
          <w:rFonts w:ascii="Verdana" w:eastAsiaTheme="minorEastAsia" w:hAnsi="Verdana"/>
          <w:sz w:val="20"/>
          <w:szCs w:val="20"/>
        </w:rPr>
      </w:pPr>
      <w:r w:rsidRPr="008C1965">
        <w:rPr>
          <w:rStyle w:val="FontStyle59"/>
          <w:rFonts w:ascii="Verdana" w:eastAsiaTheme="minorEastAsia" w:hAnsi="Verdana"/>
          <w:sz w:val="20"/>
          <w:szCs w:val="20"/>
        </w:rPr>
        <w:t>- kształtowanie kompozycji musi uwzględniać wymogi dotyczące bezpieczeństwa ruchu drogowego (widoczność);</w:t>
      </w:r>
    </w:p>
    <w:p w:rsidR="009751A6" w:rsidRPr="008C1965" w:rsidRDefault="009751A6" w:rsidP="009751A6">
      <w:pPr>
        <w:autoSpaceDE w:val="0"/>
        <w:autoSpaceDN w:val="0"/>
        <w:adjustRightInd w:val="0"/>
        <w:spacing w:line="312" w:lineRule="auto"/>
        <w:jc w:val="both"/>
        <w:rPr>
          <w:rStyle w:val="FontStyle59"/>
          <w:rFonts w:ascii="Verdana" w:eastAsiaTheme="minorEastAsia" w:hAnsi="Verdana"/>
          <w:sz w:val="20"/>
          <w:szCs w:val="20"/>
        </w:rPr>
      </w:pPr>
      <w:r w:rsidRPr="008C1965">
        <w:rPr>
          <w:rStyle w:val="FontStyle59"/>
          <w:rFonts w:ascii="Verdana" w:eastAsiaTheme="minorEastAsia" w:hAnsi="Verdana"/>
          <w:sz w:val="20"/>
          <w:szCs w:val="20"/>
        </w:rPr>
        <w:t>- kompozycje zieleni w rejonie skrzyżowań należy kształtować głównie z krzewów oraz bylin. Szczególnie preferowane winny być gatunki zimozielone oraz niskie gatunki okrywowe (kilkucentymetrowej wysokości); unikać należy projektowania kompozycji kwiatowych z kwiatów sezonowych, wymagających dwukrotnego nasadzenia w roku;</w:t>
      </w:r>
    </w:p>
    <w:p w:rsidR="009751A6" w:rsidRPr="008C1965" w:rsidRDefault="009751A6" w:rsidP="009751A6">
      <w:pPr>
        <w:autoSpaceDE w:val="0"/>
        <w:autoSpaceDN w:val="0"/>
        <w:adjustRightInd w:val="0"/>
        <w:spacing w:line="312" w:lineRule="auto"/>
        <w:jc w:val="both"/>
        <w:rPr>
          <w:rStyle w:val="FontStyle59"/>
          <w:rFonts w:ascii="Verdana" w:eastAsiaTheme="minorEastAsia" w:hAnsi="Verdana"/>
          <w:sz w:val="20"/>
          <w:szCs w:val="20"/>
        </w:rPr>
      </w:pPr>
      <w:r w:rsidRPr="008C1965">
        <w:rPr>
          <w:rStyle w:val="FontStyle59"/>
          <w:rFonts w:ascii="Verdana" w:eastAsiaTheme="minorEastAsia" w:hAnsi="Verdana"/>
          <w:sz w:val="20"/>
          <w:szCs w:val="20"/>
        </w:rPr>
        <w:t>- w doborze gatunków należy uwzględnić gatunki o niewielkich wymogach dotyczących zabiegów pielęgnacyjnych, nie wymagających dużych nakładów w okresie eksploatacji w zakresie rocznych przyrostów, nawożenia itp.</w:t>
      </w:r>
    </w:p>
    <w:p w:rsidR="009751A6" w:rsidRPr="008C1965" w:rsidRDefault="009751A6" w:rsidP="004768F3">
      <w:pPr>
        <w:pStyle w:val="Style31"/>
        <w:widowControl/>
        <w:spacing w:line="360" w:lineRule="auto"/>
        <w:ind w:left="2694"/>
        <w:rPr>
          <w:rStyle w:val="FontStyle59"/>
          <w:rFonts w:ascii="Verdana" w:hAnsi="Verdana"/>
          <w:sz w:val="20"/>
          <w:szCs w:val="20"/>
        </w:rPr>
      </w:pPr>
    </w:p>
    <w:p w:rsidR="004768F3" w:rsidRPr="008C1965" w:rsidRDefault="004768F3" w:rsidP="004768F3">
      <w:pPr>
        <w:pStyle w:val="Style43"/>
        <w:widowControl/>
        <w:tabs>
          <w:tab w:val="left" w:pos="1421"/>
        </w:tabs>
        <w:spacing w:before="62" w:line="360" w:lineRule="auto"/>
        <w:ind w:right="1843" w:firstLine="0"/>
        <w:rPr>
          <w:rStyle w:val="FontStyle64"/>
          <w:rFonts w:ascii="Verdana" w:hAnsi="Verdana"/>
          <w:sz w:val="20"/>
          <w:szCs w:val="20"/>
        </w:rPr>
      </w:pPr>
      <w:r w:rsidRPr="008C1965">
        <w:rPr>
          <w:rStyle w:val="FontStyle64"/>
          <w:rFonts w:ascii="Verdana" w:hAnsi="Verdana"/>
          <w:sz w:val="20"/>
          <w:szCs w:val="20"/>
        </w:rPr>
        <w:t>Dodatkowe wymagania dotyczące projektu wykonawczego:</w:t>
      </w:r>
      <w:r w:rsidRPr="008C1965">
        <w:rPr>
          <w:rStyle w:val="FontStyle64"/>
          <w:rFonts w:ascii="Verdana" w:hAnsi="Verdana"/>
          <w:sz w:val="20"/>
          <w:szCs w:val="20"/>
        </w:rPr>
        <w:br/>
        <w:t>PROJEKT WYKONAWCZY ma zawierać:</w:t>
      </w:r>
    </w:p>
    <w:p w:rsidR="004768F3" w:rsidRPr="008C1965" w:rsidRDefault="004768F3" w:rsidP="004768F3">
      <w:pPr>
        <w:pStyle w:val="Style29"/>
        <w:widowControl/>
        <w:numPr>
          <w:ilvl w:val="0"/>
          <w:numId w:val="12"/>
        </w:numPr>
        <w:tabs>
          <w:tab w:val="left" w:pos="1848"/>
        </w:tabs>
        <w:spacing w:before="91" w:line="360" w:lineRule="auto"/>
        <w:ind w:left="360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lastRenderedPageBreak/>
        <w:t>plan sytuacyjny z naniesionymi rozbiórkami wraz z podaniem rodzaju oraz powierzchni przeznaczonej do rozbiórki,</w:t>
      </w:r>
    </w:p>
    <w:p w:rsidR="004768F3" w:rsidRPr="008C1965" w:rsidRDefault="004768F3" w:rsidP="004768F3">
      <w:pPr>
        <w:pStyle w:val="Style29"/>
        <w:widowControl/>
        <w:numPr>
          <w:ilvl w:val="0"/>
          <w:numId w:val="12"/>
        </w:numPr>
        <w:tabs>
          <w:tab w:val="left" w:pos="1848"/>
        </w:tabs>
        <w:spacing w:line="360" w:lineRule="auto"/>
        <w:ind w:left="360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zestawienie istniejących zjazdów wraz z określeniem ich funkcji, lokalizacji, numeru działki której dotyczą, stanu przepustów istniejących (długość, średnica, konstrukcja), zakresu rozbiórek, robót ziemnych, rodzaju i powierzchni projektowanej nawierzchni,</w:t>
      </w:r>
    </w:p>
    <w:p w:rsidR="004768F3" w:rsidRPr="008C1965" w:rsidRDefault="004768F3" w:rsidP="004768F3">
      <w:pPr>
        <w:pStyle w:val="Style29"/>
        <w:widowControl/>
        <w:numPr>
          <w:ilvl w:val="0"/>
          <w:numId w:val="12"/>
        </w:numPr>
        <w:tabs>
          <w:tab w:val="left" w:pos="1848"/>
        </w:tabs>
        <w:spacing w:line="360" w:lineRule="auto"/>
        <w:ind w:left="360" w:hanging="36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profile podłużne jezdni winny dodatkowo zawierać pikiety punktów charakterystycznych drogi, wpustów, wlotów dróg bocznych.</w:t>
      </w:r>
    </w:p>
    <w:p w:rsidR="004768F3" w:rsidRPr="008C1965" w:rsidRDefault="004768F3" w:rsidP="004768F3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 w:cs="Tahoma"/>
          <w:sz w:val="20"/>
          <w:szCs w:val="20"/>
        </w:rPr>
      </w:pPr>
    </w:p>
    <w:p w:rsidR="004768F3" w:rsidRPr="008C1965" w:rsidRDefault="004768F3" w:rsidP="004768F3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 w:cs="Tahoma"/>
          <w:sz w:val="20"/>
          <w:szCs w:val="20"/>
        </w:rPr>
      </w:pPr>
      <w:r w:rsidRPr="008C1965">
        <w:rPr>
          <w:rFonts w:ascii="Verdana" w:hAnsi="Verdana" w:cs="Tahoma"/>
          <w:sz w:val="20"/>
          <w:szCs w:val="20"/>
        </w:rPr>
        <w:t xml:space="preserve">Uwaga! </w:t>
      </w:r>
    </w:p>
    <w:p w:rsidR="004768F3" w:rsidRPr="008C1965" w:rsidRDefault="004768F3" w:rsidP="004768F3">
      <w:pPr>
        <w:autoSpaceDE w:val="0"/>
        <w:autoSpaceDN w:val="0"/>
        <w:adjustRightInd w:val="0"/>
        <w:spacing w:line="360" w:lineRule="auto"/>
        <w:ind w:left="992"/>
        <w:jc w:val="both"/>
        <w:rPr>
          <w:rFonts w:ascii="Verdana" w:hAnsi="Verdana" w:cs="Arial"/>
          <w:sz w:val="20"/>
          <w:szCs w:val="20"/>
        </w:rPr>
      </w:pPr>
      <w:r w:rsidRPr="008C1965">
        <w:rPr>
          <w:rFonts w:ascii="Verdana" w:hAnsi="Verdana" w:cs="Tahoma"/>
          <w:sz w:val="20"/>
          <w:szCs w:val="20"/>
        </w:rPr>
        <w:t xml:space="preserve">Wykonawca zobowiązany jest do pisemnego uzgodnienia z Zamawiającym </w:t>
      </w:r>
      <w:r w:rsidRPr="008C1965">
        <w:rPr>
          <w:rFonts w:ascii="Verdana" w:hAnsi="Verdana" w:cs="Tahoma"/>
          <w:sz w:val="20"/>
          <w:szCs w:val="20"/>
        </w:rPr>
        <w:br/>
        <w:t xml:space="preserve">projektu wykonawczego wraz z branżami. </w:t>
      </w:r>
      <w:r w:rsidRPr="008C1965">
        <w:rPr>
          <w:rFonts w:ascii="Verdana" w:hAnsi="Verdana" w:cs="Arial"/>
          <w:sz w:val="20"/>
          <w:szCs w:val="20"/>
        </w:rPr>
        <w:t xml:space="preserve">Po uzyskaniu pisemnego </w:t>
      </w:r>
      <w:r w:rsidRPr="008C1965">
        <w:rPr>
          <w:rFonts w:ascii="Verdana" w:hAnsi="Verdana" w:cs="Tahoma"/>
          <w:sz w:val="20"/>
          <w:szCs w:val="20"/>
        </w:rPr>
        <w:t>uzgodnienia projektu,</w:t>
      </w:r>
      <w:r w:rsidRPr="008C1965">
        <w:rPr>
          <w:rFonts w:ascii="Verdana" w:hAnsi="Verdana" w:cs="Arial"/>
          <w:sz w:val="20"/>
          <w:szCs w:val="20"/>
        </w:rPr>
        <w:t xml:space="preserve"> Wykonawca przekaże Zamawiającemu kompletny z punktu widzenia celu któremu ma służyć projekt wykonawczy w ilościach i terminach zgodnych </w:t>
      </w:r>
      <w:r w:rsidRPr="008C1965">
        <w:rPr>
          <w:rFonts w:ascii="Verdana" w:hAnsi="Verdana" w:cs="Arial"/>
          <w:sz w:val="20"/>
          <w:szCs w:val="20"/>
        </w:rPr>
        <w:br/>
        <w:t>z umową i harmonogramem prac projektowych.</w:t>
      </w:r>
    </w:p>
    <w:p w:rsidR="004768F3" w:rsidRPr="008C1965" w:rsidRDefault="004768F3" w:rsidP="004768F3">
      <w:pPr>
        <w:pStyle w:val="nagwek2spis"/>
        <w:numPr>
          <w:ilvl w:val="0"/>
          <w:numId w:val="0"/>
        </w:numPr>
        <w:spacing w:line="360" w:lineRule="auto"/>
        <w:ind w:left="858" w:hanging="432"/>
        <w:rPr>
          <w:rFonts w:ascii="Verdana" w:hAnsi="Verdana"/>
          <w:b/>
          <w:sz w:val="20"/>
          <w:szCs w:val="20"/>
        </w:rPr>
      </w:pPr>
    </w:p>
    <w:p w:rsidR="007D57EF" w:rsidRPr="008C1965" w:rsidRDefault="007D57EF" w:rsidP="004768F3">
      <w:pPr>
        <w:pStyle w:val="nagwek2spis"/>
        <w:numPr>
          <w:ilvl w:val="0"/>
          <w:numId w:val="0"/>
        </w:numPr>
        <w:spacing w:line="360" w:lineRule="auto"/>
        <w:ind w:left="858" w:hanging="432"/>
        <w:rPr>
          <w:rFonts w:ascii="Verdana" w:hAnsi="Verdana"/>
          <w:b/>
          <w:sz w:val="20"/>
          <w:szCs w:val="20"/>
        </w:rPr>
      </w:pPr>
    </w:p>
    <w:p w:rsidR="007E66E8" w:rsidRPr="008C1965" w:rsidRDefault="007E66E8" w:rsidP="007E66E8">
      <w:pPr>
        <w:pStyle w:val="nagwek2spis"/>
        <w:numPr>
          <w:ilvl w:val="1"/>
          <w:numId w:val="47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PROJEKT STAŁEJ ORGANIZACJI RUCHU oraz PROJEKT ORGANIZACJI RUCHU</w:t>
      </w:r>
    </w:p>
    <w:p w:rsidR="002F0C1B" w:rsidRPr="008C1965" w:rsidRDefault="007E66E8" w:rsidP="007E66E8">
      <w:pPr>
        <w:pStyle w:val="nagwek2spis"/>
        <w:numPr>
          <w:ilvl w:val="0"/>
          <w:numId w:val="0"/>
        </w:numPr>
        <w:spacing w:line="360" w:lineRule="auto"/>
        <w:ind w:left="426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 xml:space="preserve">    </w:t>
      </w:r>
      <w:r w:rsidR="00372CD2" w:rsidRPr="008C1965">
        <w:rPr>
          <w:rFonts w:ascii="Verdana" w:hAnsi="Verdana"/>
          <w:b/>
          <w:sz w:val="20"/>
          <w:szCs w:val="20"/>
        </w:rPr>
        <w:t xml:space="preserve">CZAS BUDOWY DROGI - </w:t>
      </w:r>
      <w:r w:rsidRPr="008C1965">
        <w:rPr>
          <w:rFonts w:ascii="Verdana" w:hAnsi="Verdana"/>
          <w:b/>
          <w:sz w:val="20"/>
          <w:szCs w:val="20"/>
        </w:rPr>
        <w:t>p</w:t>
      </w:r>
      <w:r w:rsidR="002F0C1B" w:rsidRPr="008C1965">
        <w:rPr>
          <w:rFonts w:ascii="Verdana" w:hAnsi="Verdana"/>
          <w:b/>
          <w:sz w:val="20"/>
          <w:szCs w:val="20"/>
        </w:rPr>
        <w:t xml:space="preserve">oz. </w:t>
      </w:r>
      <w:r w:rsidRPr="008C1965">
        <w:rPr>
          <w:rFonts w:ascii="Verdana" w:hAnsi="Verdana"/>
          <w:b/>
          <w:sz w:val="20"/>
          <w:szCs w:val="20"/>
        </w:rPr>
        <w:t>6.2 i 6.3 TOP.</w:t>
      </w:r>
    </w:p>
    <w:p w:rsidR="00AD46D2" w:rsidRPr="008C1965" w:rsidRDefault="00AD46D2" w:rsidP="008E7CE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Projekt organizacji ruchu należy wykonać zgodnie z obowiązującymi przepisami, </w:t>
      </w:r>
      <w:r w:rsidRPr="008C1965">
        <w:rPr>
          <w:rFonts w:ascii="Verdana" w:hAnsi="Verdana"/>
          <w:sz w:val="20"/>
          <w:szCs w:val="20"/>
        </w:rPr>
        <w:br/>
        <w:t>w szczególności:</w:t>
      </w:r>
    </w:p>
    <w:p w:rsidR="00AD46D2" w:rsidRPr="008C1965" w:rsidRDefault="00AD46D2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i/>
          <w:sz w:val="20"/>
          <w:szCs w:val="20"/>
        </w:rPr>
        <w:t>Prawem o ruchu drogowym z dnia 20 czerwca 1997r.</w:t>
      </w:r>
      <w:r w:rsidRPr="008C1965">
        <w:rPr>
          <w:rFonts w:ascii="Verdana" w:hAnsi="Verdana"/>
          <w:sz w:val="20"/>
          <w:szCs w:val="20"/>
        </w:rPr>
        <w:t xml:space="preserve"> (Dz. U. z 2012r., poz. 1137– j.t. z </w:t>
      </w:r>
      <w:proofErr w:type="spellStart"/>
      <w:r w:rsidRPr="008C1965">
        <w:rPr>
          <w:rFonts w:ascii="Verdana" w:hAnsi="Verdana"/>
          <w:sz w:val="20"/>
          <w:szCs w:val="20"/>
        </w:rPr>
        <w:t>póź</w:t>
      </w:r>
      <w:proofErr w:type="spellEnd"/>
      <w:r w:rsidRPr="008C1965">
        <w:rPr>
          <w:rFonts w:ascii="Verdana" w:hAnsi="Verdana"/>
          <w:sz w:val="20"/>
          <w:szCs w:val="20"/>
        </w:rPr>
        <w:t>. zm.);</w:t>
      </w:r>
    </w:p>
    <w:p w:rsidR="00AD46D2" w:rsidRPr="008C1965" w:rsidRDefault="00AD46D2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i/>
          <w:sz w:val="20"/>
          <w:szCs w:val="20"/>
        </w:rPr>
        <w:t>Rozporządzeniem Ministra Infrastruktury z dnia 3 lipca 2003 r. w sprawie szczegółowych warunków technicznych dla znaków i sygnałów drogowych oraz urządzeń bezpieczeństwa ruchu drogowego i warunków ich umieszczania na drogach</w:t>
      </w:r>
      <w:r w:rsidRPr="008C1965">
        <w:rPr>
          <w:rFonts w:ascii="Verdana" w:hAnsi="Verdana"/>
          <w:sz w:val="20"/>
          <w:szCs w:val="20"/>
        </w:rPr>
        <w:t xml:space="preserve"> (Dz.U z 2003r., Nr 220, poz.2181);</w:t>
      </w:r>
    </w:p>
    <w:p w:rsidR="00B87BEB" w:rsidRPr="008C1965" w:rsidRDefault="00AD46D2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i/>
          <w:sz w:val="20"/>
          <w:szCs w:val="20"/>
        </w:rPr>
        <w:t xml:space="preserve">Rozporządzeniem Ministra Infrastruktury z dnia 23 września 2003 r.  w sprawie szczegółowych warunków zarządzania ruchem na drogach oraz wykonywania nadzoru nad tym zarządzaniem </w:t>
      </w:r>
      <w:r w:rsidRPr="008C1965">
        <w:rPr>
          <w:rFonts w:ascii="Verdana" w:hAnsi="Verdana"/>
          <w:sz w:val="20"/>
          <w:szCs w:val="20"/>
        </w:rPr>
        <w:t>(Dz.U. z 2003r., Nr 177, poz. 1729</w:t>
      </w:r>
      <w:r w:rsidR="00B87BEB" w:rsidRPr="008C1965">
        <w:rPr>
          <w:rFonts w:ascii="Verdana" w:hAnsi="Verdana"/>
          <w:sz w:val="20"/>
          <w:szCs w:val="20"/>
        </w:rPr>
        <w:t>);</w:t>
      </w:r>
    </w:p>
    <w:p w:rsidR="00B87BEB" w:rsidRPr="008C1965" w:rsidRDefault="00E011F1" w:rsidP="008E7CE0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i/>
          <w:sz w:val="20"/>
          <w:szCs w:val="20"/>
        </w:rPr>
        <w:t xml:space="preserve">oraz </w:t>
      </w:r>
      <w:r w:rsidR="00B87BEB" w:rsidRPr="008C1965">
        <w:rPr>
          <w:rFonts w:ascii="Verdana" w:hAnsi="Verdana"/>
          <w:i/>
          <w:sz w:val="20"/>
          <w:szCs w:val="20"/>
        </w:rPr>
        <w:t>Rozporządzenie</w:t>
      </w:r>
      <w:r w:rsidRPr="008C1965">
        <w:rPr>
          <w:rFonts w:ascii="Verdana" w:hAnsi="Verdana"/>
          <w:i/>
          <w:sz w:val="20"/>
          <w:szCs w:val="20"/>
        </w:rPr>
        <w:t>m</w:t>
      </w:r>
      <w:r w:rsidR="00B87BEB" w:rsidRPr="008C1965">
        <w:rPr>
          <w:rFonts w:ascii="Verdana" w:hAnsi="Verdana"/>
          <w:i/>
          <w:sz w:val="20"/>
          <w:szCs w:val="20"/>
        </w:rPr>
        <w:t xml:space="preserve"> Ministr</w:t>
      </w:r>
      <w:r w:rsidRPr="008C1965">
        <w:rPr>
          <w:rFonts w:ascii="Verdana" w:hAnsi="Verdana"/>
          <w:i/>
          <w:sz w:val="20"/>
          <w:szCs w:val="20"/>
        </w:rPr>
        <w:t xml:space="preserve">a Infrastruktury i Budownictwa </w:t>
      </w:r>
      <w:r w:rsidR="00B87BEB" w:rsidRPr="008C1965">
        <w:rPr>
          <w:rFonts w:ascii="Verdana" w:hAnsi="Verdana"/>
          <w:i/>
          <w:sz w:val="20"/>
          <w:szCs w:val="20"/>
        </w:rPr>
        <w:t>z 15.02.</w:t>
      </w:r>
      <w:r w:rsidRPr="008C1965">
        <w:rPr>
          <w:rFonts w:ascii="Verdana" w:hAnsi="Verdana"/>
          <w:i/>
          <w:sz w:val="20"/>
          <w:szCs w:val="20"/>
        </w:rPr>
        <w:t>20</w:t>
      </w:r>
      <w:r w:rsidR="00B87BEB" w:rsidRPr="008C1965">
        <w:rPr>
          <w:rFonts w:ascii="Verdana" w:hAnsi="Verdana"/>
          <w:i/>
          <w:sz w:val="20"/>
          <w:szCs w:val="20"/>
        </w:rPr>
        <w:t>15r. zmieniając</w:t>
      </w:r>
      <w:r w:rsidRPr="008C1965">
        <w:rPr>
          <w:rFonts w:ascii="Verdana" w:hAnsi="Verdana"/>
          <w:i/>
          <w:sz w:val="20"/>
          <w:szCs w:val="20"/>
        </w:rPr>
        <w:t>ym</w:t>
      </w:r>
      <w:r w:rsidR="00B87BEB" w:rsidRPr="008C1965">
        <w:rPr>
          <w:rFonts w:ascii="Verdana" w:hAnsi="Verdana"/>
          <w:i/>
          <w:sz w:val="20"/>
          <w:szCs w:val="20"/>
        </w:rPr>
        <w:t xml:space="preserve"> rozporządzenie w sprawie szczegółowych warunków zarządzania ruchem na drogach oraz wykonywania nadzoru nad tym zarządzaniem </w:t>
      </w:r>
      <w:r w:rsidR="00B87BEB" w:rsidRPr="008C1965">
        <w:rPr>
          <w:rFonts w:ascii="Verdana" w:hAnsi="Verdana"/>
          <w:sz w:val="20"/>
          <w:szCs w:val="20"/>
        </w:rPr>
        <w:t xml:space="preserve">(Dz. U. </w:t>
      </w:r>
      <w:r w:rsidR="002932FB" w:rsidRPr="008C1965">
        <w:rPr>
          <w:rFonts w:ascii="Verdana" w:hAnsi="Verdana"/>
          <w:sz w:val="20"/>
          <w:szCs w:val="20"/>
        </w:rPr>
        <w:br/>
      </w:r>
      <w:r w:rsidR="008B593E" w:rsidRPr="008C1965">
        <w:rPr>
          <w:rFonts w:ascii="Verdana" w:hAnsi="Verdana"/>
          <w:sz w:val="20"/>
          <w:szCs w:val="20"/>
        </w:rPr>
        <w:t xml:space="preserve">z 2016r., </w:t>
      </w:r>
      <w:r w:rsidR="00B87BEB" w:rsidRPr="008C1965">
        <w:rPr>
          <w:rFonts w:ascii="Verdana" w:hAnsi="Verdana"/>
          <w:sz w:val="20"/>
          <w:szCs w:val="20"/>
        </w:rPr>
        <w:t>poz.314),</w:t>
      </w:r>
      <w:r w:rsidR="00B87BEB" w:rsidRPr="008C1965">
        <w:rPr>
          <w:rFonts w:ascii="Verdana" w:hAnsi="Verdana"/>
          <w:i/>
          <w:sz w:val="20"/>
          <w:szCs w:val="20"/>
        </w:rPr>
        <w:t xml:space="preserve"> </w:t>
      </w:r>
      <w:r w:rsidR="00B87BEB" w:rsidRPr="008C1965">
        <w:rPr>
          <w:rFonts w:ascii="Verdana" w:hAnsi="Verdana"/>
          <w:sz w:val="20"/>
          <w:szCs w:val="20"/>
        </w:rPr>
        <w:t>w</w:t>
      </w:r>
      <w:r w:rsidRPr="008C1965">
        <w:rPr>
          <w:rFonts w:ascii="Verdana" w:hAnsi="Verdana"/>
          <w:sz w:val="20"/>
          <w:szCs w:val="20"/>
        </w:rPr>
        <w:t>chodzącym</w:t>
      </w:r>
      <w:r w:rsidR="00B87BEB" w:rsidRPr="008C1965">
        <w:rPr>
          <w:rFonts w:ascii="Verdana" w:hAnsi="Verdana"/>
          <w:sz w:val="20"/>
          <w:szCs w:val="20"/>
        </w:rPr>
        <w:t xml:space="preserve"> w życie </w:t>
      </w:r>
      <w:r w:rsidRPr="008C1965">
        <w:rPr>
          <w:rFonts w:ascii="Verdana" w:hAnsi="Verdana"/>
          <w:sz w:val="20"/>
          <w:szCs w:val="20"/>
        </w:rPr>
        <w:t>0</w:t>
      </w:r>
      <w:r w:rsidR="00B87BEB" w:rsidRPr="008C1965">
        <w:rPr>
          <w:rFonts w:ascii="Verdana" w:hAnsi="Verdana"/>
          <w:sz w:val="20"/>
          <w:szCs w:val="20"/>
        </w:rPr>
        <w:t>1.07.</w:t>
      </w:r>
      <w:r w:rsidRPr="008C1965">
        <w:rPr>
          <w:rFonts w:ascii="Verdana" w:hAnsi="Verdana"/>
          <w:sz w:val="20"/>
          <w:szCs w:val="20"/>
        </w:rPr>
        <w:t>20</w:t>
      </w:r>
      <w:r w:rsidR="00B87BEB" w:rsidRPr="008C1965">
        <w:rPr>
          <w:rFonts w:ascii="Verdana" w:hAnsi="Verdana"/>
          <w:sz w:val="20"/>
          <w:szCs w:val="20"/>
        </w:rPr>
        <w:t>16r.</w:t>
      </w:r>
    </w:p>
    <w:p w:rsidR="00AD46D2" w:rsidRPr="008C1965" w:rsidRDefault="00B87BEB" w:rsidP="008E7CE0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Uwaga! w przypadku uwag zawartych w opiniach należy się do nich pisemnie ustosunkować i wprowadzić niezbędne zmiany w opracowaniu oraz opisie technicznym</w:t>
      </w:r>
      <w:r w:rsidR="00AD46D2" w:rsidRPr="008C1965">
        <w:rPr>
          <w:rFonts w:ascii="Verdana" w:hAnsi="Verdana"/>
          <w:sz w:val="20"/>
          <w:szCs w:val="20"/>
        </w:rPr>
        <w:t>;</w:t>
      </w:r>
    </w:p>
    <w:p w:rsidR="00AD46D2" w:rsidRPr="008C1965" w:rsidRDefault="00AD46D2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i/>
          <w:sz w:val="20"/>
          <w:szCs w:val="20"/>
        </w:rPr>
        <w:t xml:space="preserve">Rozporządzeniem Ministrów Infrastruktury oraz Spraw Wewnętrznych </w:t>
      </w:r>
      <w:r w:rsidRPr="008C1965">
        <w:rPr>
          <w:rFonts w:ascii="Verdana" w:hAnsi="Verdana"/>
          <w:i/>
          <w:sz w:val="20"/>
          <w:szCs w:val="20"/>
        </w:rPr>
        <w:br/>
      </w:r>
      <w:r w:rsidRPr="008C1965">
        <w:rPr>
          <w:rFonts w:ascii="Verdana" w:hAnsi="Verdana"/>
          <w:i/>
          <w:sz w:val="20"/>
          <w:szCs w:val="20"/>
        </w:rPr>
        <w:lastRenderedPageBreak/>
        <w:t xml:space="preserve">i Administracji z dnia 31. lipca 2002 r. w sprawie znaków i sygnałów drogowych </w:t>
      </w:r>
      <w:r w:rsidRPr="008C1965">
        <w:rPr>
          <w:rFonts w:ascii="Verdana" w:hAnsi="Verdana"/>
          <w:sz w:val="20"/>
          <w:szCs w:val="20"/>
        </w:rPr>
        <w:t>(Dz.U. z 2002r., Nr 170, poz.1393);</w:t>
      </w:r>
    </w:p>
    <w:p w:rsidR="00AD46D2" w:rsidRPr="008C1965" w:rsidRDefault="00AD46D2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Zarządzeniem nr 69</w:t>
      </w:r>
      <w:r w:rsidRPr="008C1965">
        <w:rPr>
          <w:rFonts w:ascii="Verdana" w:hAnsi="Verdana"/>
          <w:sz w:val="20"/>
          <w:szCs w:val="20"/>
        </w:rPr>
        <w:t xml:space="preserve"> Generalnego Dyrektora Dróg Krajowych i Autostrad </w:t>
      </w:r>
      <w:r w:rsidRPr="008C1965">
        <w:rPr>
          <w:rFonts w:ascii="Verdana" w:hAnsi="Verdana"/>
          <w:sz w:val="20"/>
          <w:szCs w:val="20"/>
        </w:rPr>
        <w:br/>
        <w:t xml:space="preserve">z dnia 9 lipca 2010 roku w sprawie wzorcowej legendy dla dokumentacji projektowej organizacji ruchu; </w:t>
      </w:r>
    </w:p>
    <w:p w:rsidR="00AD46D2" w:rsidRPr="008C1965" w:rsidRDefault="00AD46D2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Zarządzeniem nr 70</w:t>
      </w:r>
      <w:r w:rsidRPr="008C1965">
        <w:rPr>
          <w:rFonts w:ascii="Verdana" w:hAnsi="Verdana"/>
          <w:sz w:val="20"/>
          <w:szCs w:val="20"/>
        </w:rPr>
        <w:t xml:space="preserve"> Generalnego Dyrektora Dróg Krajowych i Autostrad </w:t>
      </w:r>
      <w:r w:rsidRPr="008C1965">
        <w:rPr>
          <w:rFonts w:ascii="Verdana" w:hAnsi="Verdana"/>
          <w:sz w:val="20"/>
          <w:szCs w:val="20"/>
        </w:rPr>
        <w:br/>
        <w:t xml:space="preserve">z dnia 9 lipca 2010 roku w sprawie ujednolicenia oznakowania pionowego </w:t>
      </w:r>
      <w:r w:rsidRPr="008C1965">
        <w:rPr>
          <w:rFonts w:ascii="Verdana" w:hAnsi="Verdana"/>
          <w:sz w:val="20"/>
          <w:szCs w:val="20"/>
        </w:rPr>
        <w:br/>
        <w:t>i poziomego oraz urządzeń bezpieczeństwa ruchu drogowego na drogach krajowych,</w:t>
      </w:r>
    </w:p>
    <w:p w:rsidR="00F878A6" w:rsidRPr="008C1965" w:rsidRDefault="00AD46D2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bariery ochronne stosować zgodnie z </w:t>
      </w:r>
      <w:r w:rsidR="003B605A" w:rsidRPr="008C1965">
        <w:rPr>
          <w:rFonts w:ascii="Verdana" w:hAnsi="Verdana"/>
          <w:b/>
          <w:sz w:val="20"/>
          <w:szCs w:val="20"/>
        </w:rPr>
        <w:t>Z</w:t>
      </w:r>
      <w:r w:rsidRPr="008C1965">
        <w:rPr>
          <w:rFonts w:ascii="Verdana" w:hAnsi="Verdana"/>
          <w:b/>
          <w:sz w:val="20"/>
          <w:szCs w:val="20"/>
        </w:rPr>
        <w:t xml:space="preserve">arządzeniem nr 31 </w:t>
      </w:r>
      <w:r w:rsidRPr="008C1965">
        <w:rPr>
          <w:rFonts w:ascii="Verdana" w:hAnsi="Verdana"/>
          <w:sz w:val="20"/>
          <w:szCs w:val="20"/>
        </w:rPr>
        <w:t xml:space="preserve">Generalnego Dyrektora Dróg Krajowych i Autostrad z dnia 23 kwietnia 2010 r. w sprawie wytycznych stosowania drogowych barier ochronnych na drogach krajowych, projekt powinien zawierać dowiązanie do istniejącej organizacji ruchu (oznakowanie poziome, pionowe oraz urządzenia </w:t>
      </w:r>
      <w:proofErr w:type="spellStart"/>
      <w:r w:rsidRPr="008C1965">
        <w:rPr>
          <w:rFonts w:ascii="Verdana" w:hAnsi="Verdana"/>
          <w:sz w:val="20"/>
          <w:szCs w:val="20"/>
        </w:rPr>
        <w:t>brd</w:t>
      </w:r>
      <w:proofErr w:type="spellEnd"/>
      <w:r w:rsidRPr="008C1965">
        <w:rPr>
          <w:rFonts w:ascii="Verdana" w:hAnsi="Verdana"/>
          <w:sz w:val="20"/>
          <w:szCs w:val="20"/>
        </w:rPr>
        <w:t>) oraz obejmować/zawierać wszystkie konieczne zmiany w oznakowaniu, które należy wprowadzić na sieci drogowej w związku z oddaniem inwestycji do ruchu.</w:t>
      </w:r>
    </w:p>
    <w:p w:rsidR="00F878A6" w:rsidRPr="008C1965" w:rsidRDefault="00F878A6" w:rsidP="00F878A6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projekty czasowych organizacji ruchu należy opracować w oparciu </w:t>
      </w:r>
      <w:r w:rsidRPr="008C1965">
        <w:rPr>
          <w:rFonts w:ascii="Verdana" w:hAnsi="Verdana"/>
          <w:sz w:val="20"/>
          <w:szCs w:val="20"/>
          <w:lang w:eastAsia="en-US"/>
        </w:rPr>
        <w:br/>
        <w:t xml:space="preserve">o </w:t>
      </w:r>
      <w:r w:rsidRPr="008C1965">
        <w:rPr>
          <w:rFonts w:ascii="Verdana" w:hAnsi="Verdana"/>
          <w:b/>
          <w:sz w:val="20"/>
          <w:szCs w:val="20"/>
          <w:lang w:eastAsia="en-US"/>
        </w:rPr>
        <w:t>Zarządzenie nr 34</w:t>
      </w:r>
      <w:r w:rsidRPr="008C1965">
        <w:rPr>
          <w:rFonts w:ascii="Verdana" w:hAnsi="Verdana"/>
          <w:sz w:val="20"/>
          <w:szCs w:val="20"/>
          <w:lang w:eastAsia="en-US"/>
        </w:rPr>
        <w:t xml:space="preserve"> </w:t>
      </w:r>
      <w:r w:rsidRPr="008C1965">
        <w:rPr>
          <w:rFonts w:ascii="Verdana" w:hAnsi="Verdana"/>
          <w:sz w:val="20"/>
          <w:szCs w:val="20"/>
        </w:rPr>
        <w:t>Generalnego Dyrektora Dróg Krajowych i Autostrad</w:t>
      </w:r>
      <w:r w:rsidRPr="008C1965">
        <w:rPr>
          <w:rFonts w:ascii="Verdana" w:hAnsi="Verdana"/>
          <w:sz w:val="20"/>
          <w:szCs w:val="20"/>
          <w:lang w:eastAsia="en-US"/>
        </w:rPr>
        <w:t xml:space="preserve"> z dnia 30.07.2014r w sprawie typowych schematów oznakowania robót oraz pomiarów diagnostycznych prowadzonych w pasie drogowym. </w:t>
      </w:r>
    </w:p>
    <w:p w:rsidR="00AD46D2" w:rsidRPr="008C1965" w:rsidRDefault="00AD46D2" w:rsidP="00F878A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 </w:t>
      </w:r>
    </w:p>
    <w:p w:rsidR="00AD46D2" w:rsidRPr="008C1965" w:rsidRDefault="00AD46D2" w:rsidP="008E7CE0">
      <w:pPr>
        <w:spacing w:line="360" w:lineRule="auto"/>
        <w:ind w:right="6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Część rysunkowa projektu organizacji ruchu powinna być wykonana w formacie </w:t>
      </w:r>
      <w:r w:rsidR="00522CFA" w:rsidRPr="008C1965">
        <w:rPr>
          <w:rFonts w:ascii="Verdana" w:hAnsi="Verdana"/>
          <w:b/>
          <w:bCs/>
          <w:sz w:val="20"/>
          <w:szCs w:val="20"/>
        </w:rPr>
        <w:t>A</w:t>
      </w:r>
      <w:r w:rsidRPr="008C1965">
        <w:rPr>
          <w:rFonts w:ascii="Verdana" w:hAnsi="Verdana"/>
          <w:b/>
          <w:bCs/>
          <w:sz w:val="20"/>
          <w:szCs w:val="20"/>
        </w:rPr>
        <w:t>3,</w:t>
      </w:r>
      <w:r w:rsidRPr="008C1965">
        <w:rPr>
          <w:rFonts w:ascii="Verdana" w:hAnsi="Verdana"/>
          <w:sz w:val="20"/>
          <w:szCs w:val="20"/>
        </w:rPr>
        <w:t xml:space="preserve"> w całości na planach sytuacyjno-wysokościowych do celów projektowych, z zaznaczeniem pasa drogowego, łuków poziomych i pionowych. Ponadto projekt powinien zawierać osobne zestawienie znaków poziomych, pionowych i urządzeń </w:t>
      </w:r>
      <w:proofErr w:type="spellStart"/>
      <w:r w:rsidRPr="008C1965">
        <w:rPr>
          <w:rFonts w:ascii="Verdana" w:hAnsi="Verdana"/>
          <w:sz w:val="20"/>
          <w:szCs w:val="20"/>
        </w:rPr>
        <w:t>brd</w:t>
      </w:r>
      <w:proofErr w:type="spellEnd"/>
      <w:r w:rsidRPr="008C1965">
        <w:rPr>
          <w:rFonts w:ascii="Verdana" w:hAnsi="Verdana"/>
          <w:sz w:val="20"/>
          <w:szCs w:val="20"/>
        </w:rPr>
        <w:t xml:space="preserve"> (obejmujące całe oznakowanie dla nowej organizacji ruchu, na rozpatrywanym odcinku).</w:t>
      </w:r>
    </w:p>
    <w:p w:rsidR="00AD46D2" w:rsidRPr="008C1965" w:rsidRDefault="00AD46D2" w:rsidP="008E7CE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Do opracowania należy dołączyć przekrój poprzeczny, przekroje normalne w charakterystycznych punktach drogi i miejscach zmian przekroju poprzecznego drogi zawierające wszystkie elementy BRD i oświetlenie; przekrój poprzeczny przez przejście dla pieszych zgodnie z § 127.10 warunków technicznych. Należy również załączyć trójkąty widoczności oraz schematy trajektorii ruchu pojazdu miarodajnego na skrzyżowaniach. </w:t>
      </w:r>
    </w:p>
    <w:p w:rsidR="00AD46D2" w:rsidRPr="008C1965" w:rsidRDefault="00AD46D2" w:rsidP="008E7CE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Zatwierdzona wersja projektu stałej organizacji ruchu powinna być dostarczona Zamawiającemu </w:t>
      </w:r>
      <w:r w:rsidR="007E66E8" w:rsidRPr="008C1965">
        <w:rPr>
          <w:rFonts w:ascii="Verdana" w:hAnsi="Verdana"/>
          <w:sz w:val="20"/>
          <w:szCs w:val="20"/>
        </w:rPr>
        <w:t xml:space="preserve">również </w:t>
      </w:r>
      <w:r w:rsidRPr="008C1965">
        <w:rPr>
          <w:rFonts w:ascii="Verdana" w:hAnsi="Verdana"/>
          <w:sz w:val="20"/>
          <w:szCs w:val="20"/>
        </w:rPr>
        <w:t>w wersji edytowalnej (</w:t>
      </w:r>
      <w:r w:rsidR="00522CFA" w:rsidRPr="008C1965">
        <w:rPr>
          <w:rFonts w:ascii="Verdana" w:hAnsi="Verdana"/>
          <w:sz w:val="20"/>
          <w:szCs w:val="20"/>
        </w:rPr>
        <w:t>*</w:t>
      </w:r>
      <w:r w:rsidRPr="008C1965">
        <w:rPr>
          <w:rFonts w:ascii="Verdana" w:hAnsi="Verdana"/>
          <w:sz w:val="20"/>
          <w:szCs w:val="20"/>
        </w:rPr>
        <w:t>.</w:t>
      </w:r>
      <w:proofErr w:type="spellStart"/>
      <w:r w:rsidRPr="008C1965">
        <w:rPr>
          <w:rFonts w:ascii="Verdana" w:hAnsi="Verdana"/>
          <w:sz w:val="20"/>
          <w:szCs w:val="20"/>
        </w:rPr>
        <w:t>dwg</w:t>
      </w:r>
      <w:proofErr w:type="spellEnd"/>
      <w:r w:rsidR="00F878A6" w:rsidRPr="008C1965">
        <w:rPr>
          <w:rFonts w:ascii="Verdana" w:hAnsi="Verdana"/>
          <w:sz w:val="20"/>
          <w:szCs w:val="20"/>
        </w:rPr>
        <w:t xml:space="preserve"> w wersji 2012 lub niższej</w:t>
      </w:r>
      <w:r w:rsidRPr="008C1965">
        <w:rPr>
          <w:rFonts w:ascii="Verdana" w:hAnsi="Verdana"/>
          <w:sz w:val="20"/>
          <w:szCs w:val="20"/>
        </w:rPr>
        <w:t>).</w:t>
      </w:r>
    </w:p>
    <w:p w:rsidR="005A180D" w:rsidRPr="008C1965" w:rsidRDefault="005A180D" w:rsidP="005A180D">
      <w:pPr>
        <w:pStyle w:val="nagwek2spis"/>
        <w:numPr>
          <w:ilvl w:val="1"/>
          <w:numId w:val="47"/>
        </w:numPr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8C1965">
        <w:rPr>
          <w:rStyle w:val="FontStyle59"/>
          <w:rFonts w:ascii="Verdana" w:eastAsiaTheme="minorEastAsia" w:hAnsi="Verdana"/>
          <w:lang w:eastAsia="pl-PL"/>
        </w:rPr>
        <w:t xml:space="preserve"> </w:t>
      </w:r>
      <w:r w:rsidRPr="008C1965">
        <w:rPr>
          <w:rFonts w:ascii="Verdana" w:hAnsi="Verdana"/>
          <w:b/>
          <w:sz w:val="20"/>
          <w:szCs w:val="20"/>
        </w:rPr>
        <w:t>KOSZTORYS INWESTORSKI I OFERTOWY -</w:t>
      </w:r>
      <w:r w:rsidRPr="008C1965">
        <w:rPr>
          <w:rFonts w:ascii="Verdana" w:hAnsi="Verdana"/>
          <w:sz w:val="20"/>
          <w:szCs w:val="20"/>
        </w:rPr>
        <w:t xml:space="preserve"> </w:t>
      </w:r>
      <w:r w:rsidRPr="008C1965">
        <w:rPr>
          <w:rFonts w:ascii="Verdana" w:hAnsi="Verdana"/>
          <w:b/>
          <w:sz w:val="20"/>
          <w:szCs w:val="20"/>
        </w:rPr>
        <w:t>poz. 6.4 i 6.5.3 TOP</w:t>
      </w:r>
    </w:p>
    <w:p w:rsidR="005A180D" w:rsidRPr="008C1965" w:rsidRDefault="005A180D" w:rsidP="005A180D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Założenia do wykonania kosztorysów: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metody i podstawy sporządzania kosztorysu inwestorskiego określa </w:t>
      </w:r>
      <w:r w:rsidRPr="008C1965">
        <w:rPr>
          <w:rFonts w:ascii="Verdana" w:hAnsi="Verdana"/>
          <w:i/>
          <w:sz w:val="20"/>
          <w:szCs w:val="20"/>
        </w:rPr>
        <w:t>Rozporządzenie Ministra Infrastruktury z dnia 18 maja 2004 r.</w:t>
      </w:r>
      <w:r w:rsidRPr="008C1965">
        <w:rPr>
          <w:rFonts w:ascii="Verdana" w:hAnsi="Verdana"/>
          <w:sz w:val="20"/>
          <w:szCs w:val="20"/>
        </w:rPr>
        <w:t xml:space="preserve"> (Dz. U. z 2004 r. </w:t>
      </w:r>
      <w:r w:rsidRPr="008C1965">
        <w:rPr>
          <w:rFonts w:ascii="Verdana" w:hAnsi="Verdana"/>
          <w:sz w:val="20"/>
          <w:szCs w:val="20"/>
        </w:rPr>
        <w:lastRenderedPageBreak/>
        <w:t>Nr 130, poz.1389) w sprawie określenia metod i podstaw sporządzania kosztorysu inwestorskiego, obliczania planowanych kosztów prac projektowych oraz planowanych kosztów robót budowlanych określonych w programie funkcjonalno-użytkowym;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eastAsia="TimesNewRoman" w:hAnsi="Verdana"/>
          <w:sz w:val="20"/>
          <w:szCs w:val="20"/>
        </w:rPr>
        <w:t>Zarządzenie nr 58 GDDKiA z dnia 23 listopada 2015 r. w sprawie dokumentacji do realizacji inwestycji (Dokument 5 – przedmiary i kosztorysy).</w:t>
      </w:r>
    </w:p>
    <w:p w:rsidR="005A180D" w:rsidRPr="008C1965" w:rsidRDefault="005A180D" w:rsidP="005A180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5A180D" w:rsidRPr="008C1965" w:rsidRDefault="005A180D" w:rsidP="005A180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Kosztorys inwestorski należy sporządzić w </w:t>
      </w:r>
      <w:r w:rsidRPr="008C1965">
        <w:rPr>
          <w:rFonts w:ascii="Verdana" w:hAnsi="Verdana"/>
          <w:b/>
          <w:bCs/>
          <w:sz w:val="20"/>
          <w:szCs w:val="20"/>
        </w:rPr>
        <w:t xml:space="preserve">arkuszu kalkulacyjnym MS EXCEL </w:t>
      </w:r>
      <w:r w:rsidRPr="008C1965">
        <w:rPr>
          <w:rFonts w:ascii="Verdana" w:hAnsi="Verdana"/>
          <w:sz w:val="20"/>
          <w:szCs w:val="20"/>
        </w:rPr>
        <w:t>w formie tabeli elementów rozliczeniowych zawierający:</w:t>
      </w:r>
    </w:p>
    <w:p w:rsidR="005A180D" w:rsidRPr="008C1965" w:rsidRDefault="005A180D" w:rsidP="005A180D">
      <w:pPr>
        <w:pStyle w:val="Style23"/>
        <w:widowControl/>
        <w:numPr>
          <w:ilvl w:val="0"/>
          <w:numId w:val="11"/>
        </w:numPr>
        <w:tabs>
          <w:tab w:val="left" w:pos="2410"/>
        </w:tabs>
        <w:spacing w:before="19" w:line="360" w:lineRule="auto"/>
        <w:ind w:left="426"/>
        <w:jc w:val="left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stronę tytułową zawierającą: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nazwę obiektu lub robót budowlanych z uwzględnieniem nazw i kodów Wspólnego Słownika Zamówień i podaniem lokalizacji,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nazwę i adres Zamawiającego,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nazwę i adres jednostki opracowującej kosztorys,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imiona i nazwiska z określeniem funkcji osób opracowujących kosztorys, </w:t>
      </w:r>
      <w:r w:rsidRPr="008C1965">
        <w:rPr>
          <w:rFonts w:ascii="Verdana" w:hAnsi="Verdana"/>
          <w:sz w:val="20"/>
          <w:szCs w:val="20"/>
        </w:rPr>
        <w:br/>
        <w:t>a także ich podpisy,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wartość kosztorysową robót (podanej w liczbie oraz określoną słownie),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datę opracowania kosztorysu inwestorskiego (dzień, miesiąc, rok);</w:t>
      </w:r>
    </w:p>
    <w:p w:rsidR="005A180D" w:rsidRPr="008C1965" w:rsidRDefault="005A180D" w:rsidP="005A180D">
      <w:pPr>
        <w:pStyle w:val="Style23"/>
        <w:widowControl/>
        <w:numPr>
          <w:ilvl w:val="0"/>
          <w:numId w:val="11"/>
        </w:numPr>
        <w:tabs>
          <w:tab w:val="left" w:pos="2410"/>
        </w:tabs>
        <w:spacing w:before="19" w:line="360" w:lineRule="auto"/>
        <w:ind w:left="426"/>
        <w:jc w:val="left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ogólną charakterystykę robót, zawierającą krótki opis techniczny wraz z istotnymi parametrami, które określają wielkość obiektu lub robót;</w:t>
      </w:r>
    </w:p>
    <w:p w:rsidR="005A180D" w:rsidRPr="008C1965" w:rsidRDefault="005A180D" w:rsidP="005A180D">
      <w:pPr>
        <w:pStyle w:val="Style23"/>
        <w:widowControl/>
        <w:numPr>
          <w:ilvl w:val="0"/>
          <w:numId w:val="11"/>
        </w:numPr>
        <w:tabs>
          <w:tab w:val="left" w:pos="2410"/>
        </w:tabs>
        <w:spacing w:before="19" w:line="360" w:lineRule="auto"/>
        <w:ind w:left="426"/>
        <w:jc w:val="left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b/>
          <w:bCs/>
          <w:sz w:val="20"/>
          <w:szCs w:val="20"/>
        </w:rPr>
        <w:t xml:space="preserve">kalkulację uproszczoną </w:t>
      </w:r>
      <w:r w:rsidRPr="008C1965">
        <w:rPr>
          <w:rStyle w:val="FontStyle59"/>
          <w:rFonts w:ascii="Verdana" w:hAnsi="Verdana"/>
          <w:sz w:val="20"/>
          <w:szCs w:val="20"/>
        </w:rPr>
        <w:t xml:space="preserve">jako tabelę robót pogrupowanych według elementów rozliczeniowych zgodnie z </w:t>
      </w:r>
      <w:proofErr w:type="spellStart"/>
      <w:r w:rsidRPr="008C1965">
        <w:rPr>
          <w:rFonts w:ascii="Verdana" w:hAnsi="Verdana"/>
          <w:sz w:val="20"/>
          <w:szCs w:val="20"/>
        </w:rPr>
        <w:t>STWiORB</w:t>
      </w:r>
      <w:proofErr w:type="spellEnd"/>
      <w:r w:rsidRPr="008C1965">
        <w:rPr>
          <w:rStyle w:val="FontStyle59"/>
          <w:rFonts w:ascii="Verdana" w:hAnsi="Verdana"/>
          <w:sz w:val="20"/>
          <w:szCs w:val="20"/>
        </w:rPr>
        <w:t xml:space="preserve"> z podaniem ilości, ceny jednostkowej i wartości;</w:t>
      </w:r>
    </w:p>
    <w:p w:rsidR="005A180D" w:rsidRPr="008C1965" w:rsidRDefault="005A180D" w:rsidP="005A180D">
      <w:pPr>
        <w:pStyle w:val="Style23"/>
        <w:widowControl/>
        <w:numPr>
          <w:ilvl w:val="0"/>
          <w:numId w:val="11"/>
        </w:numPr>
        <w:tabs>
          <w:tab w:val="left" w:pos="2410"/>
        </w:tabs>
        <w:spacing w:before="19" w:line="360" w:lineRule="auto"/>
        <w:ind w:left="426"/>
        <w:jc w:val="left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tabelę wartości elementów scalonych, sporządzoną w postaci sumarycznego zestawienia wartości robót określonych przedmiarem robót, łącznie z narzutami koszów pośrednich i zysku, odniesionych do elementu obiektu lub zbiorczych rodzajów robót;</w:t>
      </w:r>
    </w:p>
    <w:p w:rsidR="005A180D" w:rsidRPr="008C1965" w:rsidRDefault="005A180D" w:rsidP="005A180D">
      <w:pPr>
        <w:pStyle w:val="Style23"/>
        <w:widowControl/>
        <w:numPr>
          <w:ilvl w:val="0"/>
          <w:numId w:val="11"/>
        </w:numPr>
        <w:tabs>
          <w:tab w:val="left" w:pos="2410"/>
        </w:tabs>
        <w:spacing w:before="19" w:line="360" w:lineRule="auto"/>
        <w:ind w:left="426"/>
        <w:jc w:val="left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kalkulację szczegółową na cenę jednostkową gdy brak jest ceny jednostkowej w ogólnie dostępnych publikacjach;</w:t>
      </w:r>
    </w:p>
    <w:p w:rsidR="005A180D" w:rsidRPr="008C1965" w:rsidRDefault="005A180D" w:rsidP="005A180D">
      <w:pPr>
        <w:pStyle w:val="Style23"/>
        <w:widowControl/>
        <w:numPr>
          <w:ilvl w:val="0"/>
          <w:numId w:val="11"/>
        </w:numPr>
        <w:tabs>
          <w:tab w:val="left" w:pos="2410"/>
        </w:tabs>
        <w:spacing w:before="19" w:line="360" w:lineRule="auto"/>
        <w:ind w:left="426"/>
        <w:jc w:val="left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założenia wyjściowe do kosztorysowania, analizy indywidualne i własne, wskazanie źródeł pozyskania informacji, co do wartości czynników cenotwórczych i cen jednostkowych;</w:t>
      </w:r>
    </w:p>
    <w:p w:rsidR="005A180D" w:rsidRPr="008C1965" w:rsidRDefault="005A180D" w:rsidP="005A180D">
      <w:pPr>
        <w:pStyle w:val="Style23"/>
        <w:widowControl/>
        <w:numPr>
          <w:ilvl w:val="0"/>
          <w:numId w:val="11"/>
        </w:numPr>
        <w:tabs>
          <w:tab w:val="left" w:pos="2410"/>
        </w:tabs>
        <w:spacing w:before="19" w:line="360" w:lineRule="auto"/>
        <w:ind w:left="426"/>
        <w:jc w:val="left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załączniki: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założenia wyjściowe do kosztorysowania;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kalkulacje szczegółowe cen jednostkowych, analizy indywidualne nakładów rzeczowych oraz analizy własne cen czynników produkcji i wskaźniki narzutów kosztów pośrednich i zysku.</w:t>
      </w:r>
    </w:p>
    <w:p w:rsidR="005A180D" w:rsidRPr="008C1965" w:rsidRDefault="005A180D" w:rsidP="005A180D">
      <w:pPr>
        <w:pStyle w:val="Style31"/>
        <w:widowControl/>
        <w:tabs>
          <w:tab w:val="left" w:pos="1771"/>
        </w:tabs>
        <w:spacing w:before="259" w:line="360" w:lineRule="auto"/>
        <w:rPr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Kosztorys: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lastRenderedPageBreak/>
        <w:t>winien zawierać koszty elementów wynikających z przedmiarów robót,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winien zawierać koszty wykonania inwentaryzacji geodezyjnej powykonawczej,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ma stanowić jedno opracowanie dla całego przedsięwzięcia, oprawione – zszyte, z ponumerowanymi stronami;</w:t>
      </w:r>
    </w:p>
    <w:p w:rsidR="005A180D" w:rsidRPr="008C1965" w:rsidRDefault="005A180D" w:rsidP="005A180D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należy dostarczyć w wersji papierowej oraz w wersji elektronicznej (edytowalnej z odblokowanymi formułami w formacie Excel oraz nieedytowalnej) w ilości podanej w Tabeli opracowań projektowych.</w:t>
      </w:r>
    </w:p>
    <w:p w:rsidR="005A180D" w:rsidRPr="008C1965" w:rsidRDefault="005A180D" w:rsidP="005A180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iCs/>
          <w:sz w:val="20"/>
          <w:szCs w:val="20"/>
        </w:rPr>
      </w:pPr>
      <w:r w:rsidRPr="008C1965">
        <w:rPr>
          <w:rFonts w:ascii="Verdana" w:hAnsi="Verdana" w:cs="Tahoma"/>
          <w:iCs/>
          <w:sz w:val="20"/>
          <w:szCs w:val="20"/>
        </w:rPr>
        <w:t xml:space="preserve">Uwaga! nie dopuszcza się przygotowania opracowań w formie wydruku z KNR. </w:t>
      </w:r>
    </w:p>
    <w:p w:rsidR="005A180D" w:rsidRPr="008C1965" w:rsidRDefault="005A180D" w:rsidP="005A180D">
      <w:pPr>
        <w:pStyle w:val="Style26"/>
        <w:widowControl/>
        <w:spacing w:line="360" w:lineRule="auto"/>
        <w:jc w:val="left"/>
        <w:rPr>
          <w:rStyle w:val="FontStyle59"/>
          <w:rFonts w:ascii="Verdana" w:hAnsi="Verdana"/>
          <w:sz w:val="20"/>
          <w:szCs w:val="20"/>
        </w:rPr>
      </w:pPr>
    </w:p>
    <w:p w:rsidR="005A180D" w:rsidRPr="008C1965" w:rsidRDefault="005A180D" w:rsidP="005A180D">
      <w:pPr>
        <w:pStyle w:val="Style26"/>
        <w:widowControl/>
        <w:spacing w:before="24" w:line="360" w:lineRule="auto"/>
        <w:ind w:left="-284" w:right="5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Tabele kosztorysu inwestorskiego do opracowania wg poniższego wzoru.</w:t>
      </w:r>
    </w:p>
    <w:p w:rsidR="005A180D" w:rsidRPr="008C1965" w:rsidRDefault="005A180D" w:rsidP="005A180D">
      <w:pPr>
        <w:pStyle w:val="Style1"/>
        <w:widowControl/>
        <w:tabs>
          <w:tab w:val="left" w:leader="dot" w:pos="3754"/>
        </w:tabs>
        <w:spacing w:line="360" w:lineRule="auto"/>
        <w:jc w:val="right"/>
        <w:rPr>
          <w:rStyle w:val="FontStyle65"/>
          <w:rFonts w:ascii="Verdana" w:hAnsi="Verdana"/>
        </w:rPr>
      </w:pPr>
    </w:p>
    <w:p w:rsidR="005A180D" w:rsidRPr="008C1965" w:rsidRDefault="005A180D" w:rsidP="005A180D">
      <w:pPr>
        <w:pStyle w:val="Style26"/>
        <w:widowControl/>
        <w:spacing w:before="24" w:line="360" w:lineRule="auto"/>
        <w:ind w:left="360" w:right="5"/>
        <w:jc w:val="center"/>
        <w:rPr>
          <w:rStyle w:val="FontStyle59"/>
          <w:rFonts w:ascii="Verdana" w:hAnsi="Verdana"/>
        </w:rPr>
      </w:pPr>
    </w:p>
    <w:p w:rsidR="005A180D" w:rsidRPr="008C1965" w:rsidRDefault="005A180D" w:rsidP="005A180D">
      <w:pPr>
        <w:pStyle w:val="Style26"/>
        <w:widowControl/>
        <w:spacing w:before="24" w:line="360" w:lineRule="auto"/>
        <w:ind w:left="360" w:right="5"/>
        <w:jc w:val="center"/>
        <w:rPr>
          <w:rStyle w:val="FontStyle59"/>
          <w:rFonts w:ascii="Verdana" w:hAnsi="Verdana"/>
          <w:b/>
        </w:rPr>
      </w:pPr>
      <w:r w:rsidRPr="008C1965">
        <w:rPr>
          <w:rStyle w:val="FontStyle59"/>
          <w:rFonts w:ascii="Verdana" w:hAnsi="Verdana"/>
          <w:b/>
        </w:rPr>
        <w:t>TABELA ELEMENTÓW SCALONYCH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463"/>
        <w:gridCol w:w="3632"/>
      </w:tblGrid>
      <w:tr w:rsidR="008C1965" w:rsidRPr="008C1965" w:rsidTr="007D57EF">
        <w:trPr>
          <w:trHeight w:val="415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3463" w:type="dxa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BRANŻA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Wartość</w:t>
            </w:r>
          </w:p>
        </w:tc>
      </w:tr>
      <w:tr w:rsidR="005A180D" w:rsidRPr="008C1965" w:rsidTr="007D57EF">
        <w:trPr>
          <w:trHeight w:val="278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63" w:type="dxa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5A180D" w:rsidRPr="008C1965" w:rsidRDefault="005A180D" w:rsidP="005A180D">
      <w:pPr>
        <w:pStyle w:val="Style1"/>
        <w:widowControl/>
        <w:tabs>
          <w:tab w:val="left" w:leader="dot" w:pos="3725"/>
        </w:tabs>
        <w:spacing w:line="360" w:lineRule="auto"/>
        <w:jc w:val="right"/>
        <w:rPr>
          <w:rStyle w:val="FontStyle65"/>
          <w:rFonts w:ascii="Verdana" w:hAnsi="Verdana"/>
        </w:rPr>
      </w:pPr>
    </w:p>
    <w:p w:rsidR="005A180D" w:rsidRPr="008C1965" w:rsidRDefault="005A180D" w:rsidP="005A180D">
      <w:pPr>
        <w:pStyle w:val="Style1"/>
        <w:widowControl/>
        <w:tabs>
          <w:tab w:val="left" w:leader="dot" w:pos="3725"/>
        </w:tabs>
        <w:spacing w:line="360" w:lineRule="auto"/>
        <w:jc w:val="right"/>
        <w:rPr>
          <w:rStyle w:val="FontStyle65"/>
          <w:rFonts w:ascii="Verdana" w:hAnsi="Verdana"/>
        </w:rPr>
      </w:pPr>
      <w:r w:rsidRPr="008C1965">
        <w:rPr>
          <w:rStyle w:val="FontStyle65"/>
          <w:rFonts w:ascii="Verdana" w:hAnsi="Verdana"/>
        </w:rPr>
        <w:t>Razem netto</w:t>
      </w:r>
      <w:r w:rsidRPr="008C1965">
        <w:rPr>
          <w:rStyle w:val="FontStyle65"/>
          <w:rFonts w:ascii="Verdana" w:hAnsi="Verdana"/>
        </w:rPr>
        <w:tab/>
      </w:r>
    </w:p>
    <w:p w:rsidR="005A180D" w:rsidRPr="008C1965" w:rsidRDefault="005A180D" w:rsidP="005A180D">
      <w:pPr>
        <w:pStyle w:val="Style1"/>
        <w:widowControl/>
        <w:tabs>
          <w:tab w:val="left" w:leader="dot" w:pos="1430"/>
          <w:tab w:val="left" w:leader="dot" w:pos="3744"/>
        </w:tabs>
        <w:spacing w:line="360" w:lineRule="auto"/>
        <w:jc w:val="right"/>
        <w:rPr>
          <w:rStyle w:val="FontStyle65"/>
          <w:rFonts w:ascii="Verdana" w:hAnsi="Verdana"/>
        </w:rPr>
      </w:pPr>
      <w:r w:rsidRPr="008C1965">
        <w:rPr>
          <w:rStyle w:val="FontStyle65"/>
          <w:rFonts w:ascii="Verdana" w:hAnsi="Verdana"/>
        </w:rPr>
        <w:t>Podatek VAT</w:t>
      </w:r>
      <w:r w:rsidRPr="008C1965">
        <w:rPr>
          <w:rStyle w:val="FontStyle65"/>
          <w:rFonts w:ascii="Verdana" w:hAnsi="Verdana"/>
        </w:rPr>
        <w:tab/>
        <w:t>%</w:t>
      </w:r>
      <w:r w:rsidRPr="008C1965">
        <w:rPr>
          <w:rStyle w:val="FontStyle65"/>
          <w:rFonts w:ascii="Verdana" w:hAnsi="Verdana"/>
        </w:rPr>
        <w:tab/>
      </w:r>
    </w:p>
    <w:p w:rsidR="005A180D" w:rsidRPr="008C1965" w:rsidRDefault="005A180D" w:rsidP="005A180D">
      <w:pPr>
        <w:pStyle w:val="Style1"/>
        <w:widowControl/>
        <w:tabs>
          <w:tab w:val="left" w:leader="dot" w:pos="3754"/>
        </w:tabs>
        <w:spacing w:line="360" w:lineRule="auto"/>
        <w:jc w:val="right"/>
        <w:rPr>
          <w:rStyle w:val="FontStyle65"/>
          <w:rFonts w:ascii="Verdana" w:hAnsi="Verdana"/>
        </w:rPr>
      </w:pPr>
      <w:r w:rsidRPr="008C1965">
        <w:rPr>
          <w:rStyle w:val="FontStyle65"/>
          <w:rFonts w:ascii="Verdana" w:hAnsi="Verdana"/>
        </w:rPr>
        <w:t>Razem brutto</w:t>
      </w:r>
      <w:r w:rsidRPr="008C1965">
        <w:rPr>
          <w:rStyle w:val="FontStyle65"/>
          <w:rFonts w:ascii="Verdana" w:hAnsi="Verdana"/>
        </w:rPr>
        <w:tab/>
      </w:r>
    </w:p>
    <w:p w:rsidR="005A180D" w:rsidRPr="008C1965" w:rsidRDefault="005A180D" w:rsidP="005A180D">
      <w:pPr>
        <w:autoSpaceDE w:val="0"/>
        <w:autoSpaceDN w:val="0"/>
        <w:adjustRightInd w:val="0"/>
        <w:spacing w:line="360" w:lineRule="auto"/>
        <w:ind w:left="851" w:hanging="851"/>
        <w:rPr>
          <w:rFonts w:ascii="Verdana" w:hAnsi="Verdana" w:cs="TimesNewRoman"/>
          <w:sz w:val="20"/>
          <w:szCs w:val="20"/>
        </w:rPr>
      </w:pPr>
    </w:p>
    <w:p w:rsidR="005A180D" w:rsidRPr="008C1965" w:rsidRDefault="005A180D" w:rsidP="005A180D">
      <w:pPr>
        <w:pStyle w:val="Style26"/>
        <w:widowControl/>
        <w:spacing w:before="24" w:line="360" w:lineRule="auto"/>
        <w:ind w:left="360" w:right="5"/>
        <w:jc w:val="center"/>
        <w:rPr>
          <w:rStyle w:val="FontStyle59"/>
          <w:rFonts w:ascii="Verdana" w:hAnsi="Verdana"/>
          <w:b/>
        </w:rPr>
      </w:pPr>
    </w:p>
    <w:p w:rsidR="005A180D" w:rsidRPr="008C1965" w:rsidRDefault="005A180D" w:rsidP="005A180D">
      <w:pPr>
        <w:pStyle w:val="Style26"/>
        <w:widowControl/>
        <w:spacing w:before="24" w:line="360" w:lineRule="auto"/>
        <w:ind w:left="360" w:right="5"/>
        <w:jc w:val="center"/>
        <w:rPr>
          <w:rStyle w:val="FontStyle59"/>
          <w:rFonts w:ascii="Verdana" w:hAnsi="Verdana"/>
          <w:b/>
        </w:rPr>
      </w:pPr>
      <w:r w:rsidRPr="008C1965">
        <w:rPr>
          <w:rStyle w:val="FontStyle59"/>
          <w:rFonts w:ascii="Verdana" w:hAnsi="Verdana"/>
          <w:b/>
        </w:rPr>
        <w:t>KOSZTORYS INWESTORSKI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276"/>
        <w:gridCol w:w="1275"/>
        <w:gridCol w:w="1843"/>
        <w:gridCol w:w="1276"/>
        <w:gridCol w:w="1134"/>
        <w:gridCol w:w="1417"/>
        <w:gridCol w:w="1037"/>
      </w:tblGrid>
      <w:tr w:rsidR="008C1965" w:rsidRPr="008C1965" w:rsidTr="007D57EF">
        <w:trPr>
          <w:trHeight w:val="679"/>
          <w:jc w:val="center"/>
        </w:trPr>
        <w:tc>
          <w:tcPr>
            <w:tcW w:w="642" w:type="dxa"/>
            <w:vMerge w:val="restart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Podstawa  ustalenia ceny</w:t>
            </w:r>
          </w:p>
        </w:tc>
        <w:tc>
          <w:tcPr>
            <w:tcW w:w="1843" w:type="dxa"/>
            <w:vMerge w:val="restart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Wyszczególnienie elementów rozliczeniowych</w:t>
            </w:r>
          </w:p>
        </w:tc>
        <w:tc>
          <w:tcPr>
            <w:tcW w:w="1276" w:type="dxa"/>
            <w:vMerge w:val="restart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vMerge w:val="restart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Ilość jednostek miary</w:t>
            </w:r>
          </w:p>
        </w:tc>
        <w:tc>
          <w:tcPr>
            <w:tcW w:w="1417" w:type="dxa"/>
            <w:vMerge w:val="restart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Cena jednostkowa</w:t>
            </w:r>
          </w:p>
        </w:tc>
        <w:tc>
          <w:tcPr>
            <w:tcW w:w="1037" w:type="dxa"/>
            <w:vMerge w:val="restart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Wartość pozycji</w:t>
            </w:r>
          </w:p>
        </w:tc>
      </w:tr>
      <w:tr w:rsidR="008C1965" w:rsidRPr="008C1965" w:rsidTr="007D57EF">
        <w:trPr>
          <w:jc w:val="center"/>
        </w:trPr>
        <w:tc>
          <w:tcPr>
            <w:tcW w:w="642" w:type="dxa"/>
            <w:vMerge/>
            <w:shd w:val="clear" w:color="auto" w:fill="FFFFFF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Kod CPV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 xml:space="preserve">Numer </w:t>
            </w:r>
            <w:proofErr w:type="spellStart"/>
            <w:r w:rsidRPr="008C1965">
              <w:rPr>
                <w:rFonts w:ascii="Verdana" w:hAnsi="Verdana"/>
                <w:b/>
                <w:sz w:val="16"/>
                <w:szCs w:val="16"/>
              </w:rPr>
              <w:t>STWiORB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vMerge/>
            <w:shd w:val="clear" w:color="auto" w:fill="FFFFFF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C1965" w:rsidRPr="008C1965" w:rsidTr="007D57EF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A180D" w:rsidRPr="008C1965" w:rsidRDefault="005A180D" w:rsidP="007D57EF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276" w:type="dxa"/>
            <w:vAlign w:val="center"/>
          </w:tcPr>
          <w:p w:rsidR="005A180D" w:rsidRPr="008C1965" w:rsidRDefault="005A180D" w:rsidP="007D57EF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vAlign w:val="center"/>
          </w:tcPr>
          <w:p w:rsidR="005A180D" w:rsidRPr="008C1965" w:rsidRDefault="005A180D" w:rsidP="007D57EF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80D" w:rsidRPr="008C1965" w:rsidRDefault="005A180D" w:rsidP="007D57EF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5A180D" w:rsidRPr="008C1965" w:rsidRDefault="005A180D" w:rsidP="005A180D">
      <w:pPr>
        <w:pStyle w:val="Style26"/>
        <w:widowControl/>
        <w:spacing w:before="24" w:line="360" w:lineRule="auto"/>
        <w:ind w:left="360" w:right="5"/>
        <w:jc w:val="center"/>
        <w:rPr>
          <w:rStyle w:val="FontStyle59"/>
          <w:rFonts w:ascii="Verdana" w:hAnsi="Verdana"/>
        </w:rPr>
      </w:pPr>
    </w:p>
    <w:p w:rsidR="005A180D" w:rsidRPr="008C1965" w:rsidRDefault="005A180D" w:rsidP="005A180D">
      <w:pPr>
        <w:pStyle w:val="Style26"/>
        <w:widowControl/>
        <w:spacing w:before="24" w:line="360" w:lineRule="auto"/>
        <w:ind w:left="360" w:right="5"/>
        <w:jc w:val="center"/>
        <w:rPr>
          <w:rStyle w:val="FontStyle59"/>
          <w:rFonts w:ascii="Verdana" w:hAnsi="Verdana"/>
        </w:rPr>
      </w:pPr>
    </w:p>
    <w:p w:rsidR="005A180D" w:rsidRPr="008C1965" w:rsidRDefault="005A180D" w:rsidP="005A180D">
      <w:pPr>
        <w:pStyle w:val="Style1"/>
        <w:widowControl/>
        <w:tabs>
          <w:tab w:val="left" w:leader="dot" w:pos="3725"/>
        </w:tabs>
        <w:spacing w:line="360" w:lineRule="auto"/>
        <w:jc w:val="right"/>
        <w:rPr>
          <w:rStyle w:val="FontStyle65"/>
          <w:rFonts w:ascii="Verdana" w:hAnsi="Verdana"/>
        </w:rPr>
      </w:pPr>
      <w:r w:rsidRPr="008C1965">
        <w:rPr>
          <w:rStyle w:val="FontStyle65"/>
          <w:rFonts w:ascii="Verdana" w:hAnsi="Verdana"/>
        </w:rPr>
        <w:t>Razem netto</w:t>
      </w:r>
      <w:r w:rsidRPr="008C1965">
        <w:rPr>
          <w:rStyle w:val="FontStyle65"/>
          <w:rFonts w:ascii="Verdana" w:hAnsi="Verdana"/>
        </w:rPr>
        <w:tab/>
      </w:r>
    </w:p>
    <w:p w:rsidR="005A180D" w:rsidRPr="008C1965" w:rsidRDefault="005A180D" w:rsidP="005A180D">
      <w:pPr>
        <w:pStyle w:val="Style1"/>
        <w:widowControl/>
        <w:tabs>
          <w:tab w:val="left" w:leader="dot" w:pos="1430"/>
          <w:tab w:val="left" w:leader="dot" w:pos="3744"/>
        </w:tabs>
        <w:spacing w:line="360" w:lineRule="auto"/>
        <w:jc w:val="right"/>
        <w:rPr>
          <w:rStyle w:val="FontStyle65"/>
          <w:rFonts w:ascii="Verdana" w:hAnsi="Verdana"/>
        </w:rPr>
      </w:pPr>
      <w:r w:rsidRPr="008C1965">
        <w:rPr>
          <w:rStyle w:val="FontStyle65"/>
          <w:rFonts w:ascii="Verdana" w:hAnsi="Verdana"/>
        </w:rPr>
        <w:t>Podatek VAT</w:t>
      </w:r>
      <w:r w:rsidRPr="008C1965">
        <w:rPr>
          <w:rStyle w:val="FontStyle65"/>
          <w:rFonts w:ascii="Verdana" w:hAnsi="Verdana"/>
        </w:rPr>
        <w:tab/>
        <w:t>%</w:t>
      </w:r>
      <w:r w:rsidRPr="008C1965">
        <w:rPr>
          <w:rStyle w:val="FontStyle65"/>
          <w:rFonts w:ascii="Verdana" w:hAnsi="Verdana"/>
        </w:rPr>
        <w:tab/>
      </w:r>
    </w:p>
    <w:p w:rsidR="005A180D" w:rsidRPr="008C1965" w:rsidRDefault="005A180D" w:rsidP="005A180D">
      <w:pPr>
        <w:pStyle w:val="Style1"/>
        <w:widowControl/>
        <w:tabs>
          <w:tab w:val="left" w:leader="dot" w:pos="3754"/>
        </w:tabs>
        <w:spacing w:line="360" w:lineRule="auto"/>
        <w:jc w:val="right"/>
        <w:rPr>
          <w:rStyle w:val="FontStyle65"/>
          <w:rFonts w:ascii="Verdana" w:hAnsi="Verdana"/>
        </w:rPr>
      </w:pPr>
      <w:r w:rsidRPr="008C1965">
        <w:rPr>
          <w:rStyle w:val="FontStyle65"/>
          <w:rFonts w:ascii="Verdana" w:hAnsi="Verdana"/>
        </w:rPr>
        <w:t>Razem brutto</w:t>
      </w:r>
      <w:r w:rsidRPr="008C1965">
        <w:rPr>
          <w:rStyle w:val="FontStyle65"/>
          <w:rFonts w:ascii="Verdana" w:hAnsi="Verdana"/>
        </w:rPr>
        <w:tab/>
      </w:r>
    </w:p>
    <w:p w:rsidR="00702535" w:rsidRPr="008C1965" w:rsidRDefault="00702535" w:rsidP="008E7CE0">
      <w:pPr>
        <w:pStyle w:val="Default"/>
        <w:spacing w:line="360" w:lineRule="auto"/>
        <w:jc w:val="both"/>
        <w:rPr>
          <w:rStyle w:val="FontStyle59"/>
          <w:rFonts w:ascii="Verdana" w:eastAsiaTheme="minorEastAsia" w:hAnsi="Verdana"/>
          <w:color w:val="auto"/>
          <w:lang w:eastAsia="pl-PL"/>
        </w:rPr>
      </w:pPr>
    </w:p>
    <w:p w:rsidR="009368EE" w:rsidRPr="008C1965" w:rsidRDefault="009368EE" w:rsidP="009368EE">
      <w:pPr>
        <w:pStyle w:val="nagwek2spis"/>
        <w:numPr>
          <w:ilvl w:val="0"/>
          <w:numId w:val="0"/>
        </w:numPr>
        <w:spacing w:line="360" w:lineRule="auto"/>
        <w:ind w:left="567"/>
        <w:rPr>
          <w:rFonts w:ascii="Verdana" w:hAnsi="Verdana"/>
          <w:b/>
          <w:bCs/>
          <w:caps/>
          <w:snapToGrid w:val="0"/>
          <w:sz w:val="20"/>
          <w:szCs w:val="20"/>
        </w:rPr>
      </w:pPr>
    </w:p>
    <w:p w:rsidR="008053BF" w:rsidRPr="008C1965" w:rsidRDefault="008053BF" w:rsidP="0005013B">
      <w:pPr>
        <w:pStyle w:val="nagwek2spis"/>
        <w:numPr>
          <w:ilvl w:val="1"/>
          <w:numId w:val="47"/>
        </w:numPr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SPECYFIKACJE TECHNICZNE WYKONANIA I ODBIORU ROBÓT BUDOWLANYCH (</w:t>
      </w:r>
      <w:proofErr w:type="spellStart"/>
      <w:r w:rsidRPr="008C1965">
        <w:rPr>
          <w:rFonts w:ascii="Verdana" w:hAnsi="Verdana"/>
          <w:b/>
          <w:sz w:val="20"/>
          <w:szCs w:val="20"/>
        </w:rPr>
        <w:t>STWiORB</w:t>
      </w:r>
      <w:proofErr w:type="spellEnd"/>
      <w:r w:rsidRPr="008C1965">
        <w:rPr>
          <w:rFonts w:ascii="Verdana" w:hAnsi="Verdana"/>
          <w:b/>
          <w:sz w:val="20"/>
          <w:szCs w:val="20"/>
        </w:rPr>
        <w:t>)</w:t>
      </w:r>
      <w:r w:rsidR="00B76BBE" w:rsidRPr="008C1965">
        <w:rPr>
          <w:rFonts w:ascii="Verdana" w:hAnsi="Verdana"/>
          <w:b/>
          <w:sz w:val="20"/>
          <w:szCs w:val="20"/>
        </w:rPr>
        <w:t xml:space="preserve"> -</w:t>
      </w:r>
      <w:r w:rsidR="00B76BBE" w:rsidRPr="008C1965">
        <w:rPr>
          <w:rFonts w:ascii="Verdana" w:hAnsi="Verdana"/>
          <w:sz w:val="20"/>
          <w:szCs w:val="20"/>
        </w:rPr>
        <w:t xml:space="preserve"> </w:t>
      </w:r>
      <w:r w:rsidR="005A180D" w:rsidRPr="008C1965">
        <w:rPr>
          <w:rFonts w:ascii="Verdana" w:hAnsi="Verdana"/>
          <w:b/>
          <w:sz w:val="20"/>
          <w:szCs w:val="20"/>
        </w:rPr>
        <w:t>poz</w:t>
      </w:r>
      <w:r w:rsidR="00B76BBE" w:rsidRPr="008C1965">
        <w:rPr>
          <w:rFonts w:ascii="Verdana" w:hAnsi="Verdana"/>
          <w:b/>
          <w:sz w:val="20"/>
          <w:szCs w:val="20"/>
        </w:rPr>
        <w:t xml:space="preserve">. </w:t>
      </w:r>
      <w:r w:rsidR="005A180D" w:rsidRPr="008C1965">
        <w:rPr>
          <w:rFonts w:ascii="Verdana" w:hAnsi="Verdana"/>
          <w:b/>
          <w:sz w:val="20"/>
          <w:szCs w:val="20"/>
        </w:rPr>
        <w:t>6.5.1</w:t>
      </w:r>
    </w:p>
    <w:p w:rsidR="00022894" w:rsidRPr="008C1965" w:rsidRDefault="00022894" w:rsidP="008E7CE0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Założenia do wykonania </w:t>
      </w:r>
      <w:proofErr w:type="spellStart"/>
      <w:r w:rsidR="008053BF" w:rsidRPr="008C1965">
        <w:rPr>
          <w:rFonts w:ascii="Verdana" w:hAnsi="Verdana"/>
          <w:sz w:val="20"/>
          <w:szCs w:val="20"/>
        </w:rPr>
        <w:t>STWiORB</w:t>
      </w:r>
      <w:proofErr w:type="spellEnd"/>
      <w:r w:rsidR="008053BF" w:rsidRPr="008C1965">
        <w:rPr>
          <w:rFonts w:ascii="Verdana" w:hAnsi="Verdana"/>
          <w:sz w:val="20"/>
          <w:szCs w:val="20"/>
        </w:rPr>
        <w:t>:</w:t>
      </w:r>
    </w:p>
    <w:p w:rsidR="00022894" w:rsidRPr="008C1965" w:rsidRDefault="00B97B6D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8C1965">
        <w:rPr>
          <w:rFonts w:ascii="Verdana" w:hAnsi="Verdana"/>
          <w:sz w:val="20"/>
          <w:szCs w:val="20"/>
        </w:rPr>
        <w:lastRenderedPageBreak/>
        <w:t>STWiORB</w:t>
      </w:r>
      <w:proofErr w:type="spellEnd"/>
      <w:r w:rsidR="00022894" w:rsidRPr="008C1965">
        <w:rPr>
          <w:rFonts w:ascii="Verdana" w:hAnsi="Verdana"/>
          <w:sz w:val="20"/>
          <w:szCs w:val="20"/>
        </w:rPr>
        <w:t>, należy opracować zgodnie z obowiązującymi od 01.04.2010 r. europejskimi normami technicznymi;</w:t>
      </w:r>
    </w:p>
    <w:p w:rsidR="00022894" w:rsidRPr="008C1965" w:rsidRDefault="00B97B6D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8C1965">
        <w:rPr>
          <w:rFonts w:ascii="Verdana" w:hAnsi="Verdana"/>
          <w:sz w:val="20"/>
          <w:szCs w:val="20"/>
        </w:rPr>
        <w:t>STWiORB</w:t>
      </w:r>
      <w:proofErr w:type="spellEnd"/>
      <w:r w:rsidR="00022894" w:rsidRPr="008C1965">
        <w:rPr>
          <w:rFonts w:ascii="Verdana" w:hAnsi="Verdana"/>
          <w:sz w:val="20"/>
          <w:szCs w:val="20"/>
        </w:rPr>
        <w:t xml:space="preserve"> należy opracować wyłącznie dla przyjętych rozwiązań projektowych, technicznych, technologicznych i organizacyjnych dla robót związanych </w:t>
      </w:r>
      <w:r w:rsidR="000C0F4C" w:rsidRPr="008C1965">
        <w:rPr>
          <w:rFonts w:ascii="Verdana" w:hAnsi="Verdana"/>
          <w:sz w:val="20"/>
          <w:szCs w:val="20"/>
        </w:rPr>
        <w:br/>
      </w:r>
      <w:r w:rsidR="00022894" w:rsidRPr="008C1965">
        <w:rPr>
          <w:rFonts w:ascii="Verdana" w:hAnsi="Verdana"/>
          <w:sz w:val="20"/>
          <w:szCs w:val="20"/>
        </w:rPr>
        <w:t>z przedmiotowym zamówieniem;</w:t>
      </w:r>
    </w:p>
    <w:p w:rsidR="00022894" w:rsidRPr="008C1965" w:rsidRDefault="00022894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w </w:t>
      </w:r>
      <w:proofErr w:type="spellStart"/>
      <w:r w:rsidR="00B97B6D" w:rsidRPr="008C1965">
        <w:rPr>
          <w:rFonts w:ascii="Verdana" w:hAnsi="Verdana"/>
          <w:sz w:val="20"/>
          <w:szCs w:val="20"/>
        </w:rPr>
        <w:t>STWiORB</w:t>
      </w:r>
      <w:proofErr w:type="spellEnd"/>
      <w:r w:rsidRPr="008C1965">
        <w:rPr>
          <w:rFonts w:ascii="Verdana" w:hAnsi="Verdana"/>
          <w:sz w:val="20"/>
          <w:szCs w:val="20"/>
        </w:rPr>
        <w:t xml:space="preserve"> nie należy podawać ilości robót;</w:t>
      </w:r>
    </w:p>
    <w:p w:rsidR="001B61CA" w:rsidRPr="008C1965" w:rsidRDefault="00B97B6D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8C1965">
        <w:rPr>
          <w:rFonts w:ascii="Verdana" w:hAnsi="Verdana"/>
          <w:sz w:val="20"/>
          <w:szCs w:val="20"/>
        </w:rPr>
        <w:t>STWiORB</w:t>
      </w:r>
      <w:proofErr w:type="spellEnd"/>
      <w:r w:rsidR="001B61CA" w:rsidRPr="008C1965">
        <w:rPr>
          <w:rFonts w:ascii="Verdana" w:hAnsi="Verdana"/>
          <w:sz w:val="20"/>
          <w:szCs w:val="20"/>
        </w:rPr>
        <w:t>, powinny zawierać szczegółowe wymagania dla Wykonawcy w zakresie: sprzętu, materiałów, transportu, wykonania robót, kontroli jakości robót, obmiarów robót, odbiorów</w:t>
      </w:r>
      <w:r w:rsidRPr="008C1965">
        <w:rPr>
          <w:rFonts w:ascii="Verdana" w:hAnsi="Verdana"/>
          <w:sz w:val="20"/>
          <w:szCs w:val="20"/>
        </w:rPr>
        <w:t xml:space="preserve"> robót i płatności za roboty. S</w:t>
      </w:r>
      <w:r w:rsidR="001B61CA" w:rsidRPr="008C1965">
        <w:rPr>
          <w:rFonts w:ascii="Verdana" w:hAnsi="Verdana"/>
          <w:sz w:val="20"/>
          <w:szCs w:val="20"/>
        </w:rPr>
        <w:t>T są ściśle powiązane z dokumentacją projektową i przedmiarem robót.</w:t>
      </w:r>
    </w:p>
    <w:p w:rsidR="001B61CA" w:rsidRPr="008C1965" w:rsidRDefault="00022894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należy określić gradację ważności dokumentów w przypadku nieścisłoś</w:t>
      </w:r>
      <w:r w:rsidR="00B97B6D" w:rsidRPr="008C1965">
        <w:rPr>
          <w:rFonts w:ascii="Verdana" w:hAnsi="Verdana"/>
          <w:sz w:val="20"/>
          <w:szCs w:val="20"/>
        </w:rPr>
        <w:t xml:space="preserve">ci wynikających z przedmiarów, </w:t>
      </w:r>
      <w:r w:rsidRPr="008C1965">
        <w:rPr>
          <w:rFonts w:ascii="Verdana" w:hAnsi="Verdana"/>
          <w:sz w:val="20"/>
          <w:szCs w:val="20"/>
        </w:rPr>
        <w:t>ST, projektu budowlanego, projektu w</w:t>
      </w:r>
      <w:r w:rsidR="00B35DFF" w:rsidRPr="008C1965">
        <w:rPr>
          <w:rFonts w:ascii="Verdana" w:hAnsi="Verdana"/>
          <w:sz w:val="20"/>
          <w:szCs w:val="20"/>
        </w:rPr>
        <w:t>ykonawczego i umowy z wykonawcą;</w:t>
      </w:r>
    </w:p>
    <w:p w:rsidR="00B35DFF" w:rsidRPr="008C1965" w:rsidRDefault="00B35DFF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w zapisach</w:t>
      </w:r>
      <w:r w:rsidR="00AB36BB" w:rsidRPr="008C1965">
        <w:rPr>
          <w:rFonts w:ascii="Verdana" w:hAnsi="Verdana"/>
          <w:sz w:val="20"/>
          <w:szCs w:val="20"/>
        </w:rPr>
        <w:t xml:space="preserve"> </w:t>
      </w:r>
      <w:proofErr w:type="spellStart"/>
      <w:r w:rsidR="00B97B6D" w:rsidRPr="008C1965">
        <w:rPr>
          <w:rFonts w:ascii="Verdana" w:hAnsi="Verdana"/>
          <w:sz w:val="20"/>
          <w:szCs w:val="20"/>
        </w:rPr>
        <w:t>STWiORB</w:t>
      </w:r>
      <w:proofErr w:type="spellEnd"/>
      <w:r w:rsidR="00AB36BB" w:rsidRPr="008C1965">
        <w:rPr>
          <w:rFonts w:ascii="Verdana" w:hAnsi="Verdana"/>
          <w:sz w:val="20"/>
          <w:szCs w:val="20"/>
        </w:rPr>
        <w:t xml:space="preserve"> dla Wy</w:t>
      </w:r>
      <w:r w:rsidR="0053501C" w:rsidRPr="008C1965">
        <w:rPr>
          <w:rFonts w:ascii="Verdana" w:hAnsi="Verdana"/>
          <w:sz w:val="20"/>
          <w:szCs w:val="20"/>
        </w:rPr>
        <w:t>konawcy robót należy uwzglę</w:t>
      </w:r>
      <w:r w:rsidR="00AB36BB" w:rsidRPr="008C1965">
        <w:rPr>
          <w:rFonts w:ascii="Verdana" w:hAnsi="Verdana"/>
          <w:sz w:val="20"/>
          <w:szCs w:val="20"/>
        </w:rPr>
        <w:t>dnić</w:t>
      </w:r>
      <w:r w:rsidRPr="008C1965">
        <w:rPr>
          <w:rFonts w:ascii="Verdana" w:hAnsi="Verdana"/>
          <w:sz w:val="20"/>
          <w:szCs w:val="20"/>
        </w:rPr>
        <w:t>:</w:t>
      </w:r>
    </w:p>
    <w:p w:rsidR="00B35DFF" w:rsidRPr="008C1965" w:rsidRDefault="00B35DFF" w:rsidP="008E7CE0">
      <w:pPr>
        <w:pStyle w:val="Akapitzlist"/>
        <w:spacing w:before="120" w:line="360" w:lineRule="auto"/>
        <w:jc w:val="both"/>
        <w:rPr>
          <w:lang w:eastAsia="en-US"/>
        </w:rPr>
      </w:pPr>
      <w:r w:rsidRPr="008C1965">
        <w:rPr>
          <w:rFonts w:ascii="Verdana" w:hAnsi="Verdana"/>
          <w:b/>
          <w:sz w:val="20"/>
          <w:szCs w:val="20"/>
          <w:lang w:eastAsia="en-US"/>
        </w:rPr>
        <w:t xml:space="preserve">Wyznaczenie nowych punktów granicznych powstałych w wyniku podziału oraz punktów granicznych działek niepodlegających podziałowi, zlokalizowanych </w:t>
      </w:r>
      <w:r w:rsidR="002E7378" w:rsidRPr="008C1965">
        <w:rPr>
          <w:rFonts w:ascii="Verdana" w:hAnsi="Verdana"/>
          <w:b/>
          <w:sz w:val="20"/>
          <w:szCs w:val="20"/>
          <w:lang w:eastAsia="en-US"/>
        </w:rPr>
        <w:t>w</w:t>
      </w:r>
      <w:r w:rsidRPr="008C1965">
        <w:rPr>
          <w:rFonts w:ascii="Verdana" w:hAnsi="Verdana"/>
          <w:b/>
          <w:sz w:val="20"/>
          <w:szCs w:val="20"/>
          <w:lang w:eastAsia="en-US"/>
        </w:rPr>
        <w:t xml:space="preserve"> lini</w:t>
      </w:r>
      <w:r w:rsidR="002E7378" w:rsidRPr="008C1965">
        <w:rPr>
          <w:rFonts w:ascii="Verdana" w:hAnsi="Verdana"/>
          <w:b/>
          <w:sz w:val="20"/>
          <w:szCs w:val="20"/>
          <w:lang w:eastAsia="en-US"/>
        </w:rPr>
        <w:t>ach</w:t>
      </w:r>
      <w:r w:rsidRPr="008C1965">
        <w:rPr>
          <w:rFonts w:ascii="Verdana" w:hAnsi="Verdana"/>
          <w:b/>
          <w:sz w:val="20"/>
          <w:szCs w:val="20"/>
          <w:lang w:eastAsia="en-US"/>
        </w:rPr>
        <w:t xml:space="preserve"> rozgraniczających teren inwestycji drogowej</w:t>
      </w:r>
      <w:r w:rsidRPr="008C1965">
        <w:rPr>
          <w:rFonts w:ascii="Verdana" w:hAnsi="Verdana"/>
          <w:sz w:val="20"/>
          <w:szCs w:val="20"/>
          <w:lang w:eastAsia="en-US"/>
        </w:rPr>
        <w:t xml:space="preserve">. Podlegają one wyznaczeniu na gruncie i utrwaleniu trwałymi znakami granicznymi (z </w:t>
      </w:r>
      <w:proofErr w:type="spellStart"/>
      <w:r w:rsidRPr="008C1965">
        <w:rPr>
          <w:rFonts w:ascii="Verdana" w:hAnsi="Verdana"/>
          <w:sz w:val="20"/>
          <w:szCs w:val="20"/>
          <w:lang w:eastAsia="en-US"/>
        </w:rPr>
        <w:t>podcentrem</w:t>
      </w:r>
      <w:proofErr w:type="spellEnd"/>
      <w:r w:rsidRPr="008C1965">
        <w:rPr>
          <w:rFonts w:ascii="Verdana" w:hAnsi="Verdana"/>
          <w:sz w:val="20"/>
          <w:szCs w:val="20"/>
          <w:lang w:eastAsia="en-US"/>
        </w:rPr>
        <w:t xml:space="preserve">) po zatwierdzeniu projektów podziałów decyzją ZRID </w:t>
      </w:r>
      <w:r w:rsidR="00522CFA" w:rsidRPr="008C1965">
        <w:rPr>
          <w:rFonts w:ascii="Verdana" w:hAnsi="Verdana"/>
          <w:sz w:val="20"/>
          <w:szCs w:val="20"/>
          <w:lang w:eastAsia="en-US"/>
        </w:rPr>
        <w:br/>
      </w:r>
      <w:r w:rsidRPr="008C1965">
        <w:rPr>
          <w:rFonts w:ascii="Verdana" w:hAnsi="Verdana"/>
          <w:sz w:val="20"/>
          <w:szCs w:val="20"/>
          <w:lang w:eastAsia="en-US"/>
        </w:rPr>
        <w:t xml:space="preserve">i uzyskaniu przez tą decyzję klauzuli ostateczności. W tym celu należy wykonać geodezyjne wznowienie, wyznaczenie a w szczególnych przypadkach ustalenie znaków granicznych pasa drogowego z trwałą stabilizacją wznowionych </w:t>
      </w:r>
      <w:r w:rsidR="00522CFA" w:rsidRPr="008C1965">
        <w:rPr>
          <w:rFonts w:ascii="Verdana" w:hAnsi="Verdana"/>
          <w:sz w:val="20"/>
          <w:szCs w:val="20"/>
          <w:lang w:eastAsia="en-US"/>
        </w:rPr>
        <w:br/>
      </w:r>
      <w:r w:rsidRPr="008C1965">
        <w:rPr>
          <w:rFonts w:ascii="Verdana" w:hAnsi="Verdana"/>
          <w:sz w:val="20"/>
          <w:szCs w:val="20"/>
          <w:lang w:eastAsia="en-US"/>
        </w:rPr>
        <w:t xml:space="preserve">i wyznaczonych znaków granicznych, okazać granicę pasa drogowego GDDKiA </w:t>
      </w:r>
      <w:r w:rsidR="00522CFA" w:rsidRPr="008C1965">
        <w:rPr>
          <w:rFonts w:ascii="Verdana" w:hAnsi="Verdana"/>
          <w:sz w:val="20"/>
          <w:szCs w:val="20"/>
          <w:lang w:eastAsia="en-US"/>
        </w:rPr>
        <w:br/>
      </w:r>
      <w:r w:rsidRPr="008C1965">
        <w:rPr>
          <w:rFonts w:ascii="Verdana" w:hAnsi="Verdana"/>
          <w:sz w:val="20"/>
          <w:szCs w:val="20"/>
          <w:lang w:eastAsia="en-US"/>
        </w:rPr>
        <w:t xml:space="preserve">i właścicielom nieruchomości przylegających do pasa drogowego. Geodezyjne wznowienie granic, ich okazanie jak i stabilizacja granic musi być wykonana przez geodetę uprawnionego. </w:t>
      </w:r>
    </w:p>
    <w:p w:rsidR="00B35DFF" w:rsidRPr="008C1965" w:rsidRDefault="00B35DFF" w:rsidP="008E7CE0">
      <w:pPr>
        <w:pStyle w:val="Akapitzlist"/>
        <w:spacing w:line="360" w:lineRule="auto"/>
        <w:jc w:val="both"/>
        <w:rPr>
          <w:lang w:eastAsia="en-US"/>
        </w:rPr>
      </w:pPr>
    </w:p>
    <w:p w:rsidR="00B35DFF" w:rsidRPr="008C1965" w:rsidRDefault="00B35DFF" w:rsidP="008E7CE0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Do stabilizacji geodezyjnych punktów granicznych pasa drogowego należy użyć </w:t>
      </w:r>
    </w:p>
    <w:p w:rsidR="00B35DFF" w:rsidRPr="008C1965" w:rsidRDefault="00B35DFF" w:rsidP="008E7CE0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napToGrid w:val="0"/>
          <w:sz w:val="20"/>
          <w:szCs w:val="20"/>
          <w:lang w:eastAsia="en-US"/>
        </w:rPr>
      </w:pPr>
      <w:r w:rsidRPr="008C1965">
        <w:rPr>
          <w:rFonts w:ascii="Verdana" w:hAnsi="Verdana"/>
          <w:snapToGrid w:val="0"/>
          <w:sz w:val="20"/>
          <w:szCs w:val="20"/>
          <w:lang w:eastAsia="en-US"/>
        </w:rPr>
        <w:t xml:space="preserve">geodezyjnych </w:t>
      </w:r>
      <w:proofErr w:type="spellStart"/>
      <w:r w:rsidRPr="008C1965">
        <w:rPr>
          <w:rFonts w:ascii="Verdana" w:hAnsi="Verdana"/>
          <w:snapToGrid w:val="0"/>
          <w:sz w:val="20"/>
          <w:szCs w:val="20"/>
          <w:lang w:eastAsia="en-US"/>
        </w:rPr>
        <w:t>graniczników</w:t>
      </w:r>
      <w:proofErr w:type="spellEnd"/>
      <w:r w:rsidRPr="008C1965">
        <w:rPr>
          <w:rFonts w:ascii="Verdana" w:hAnsi="Verdana"/>
          <w:snapToGrid w:val="0"/>
          <w:sz w:val="20"/>
          <w:szCs w:val="20"/>
          <w:lang w:eastAsia="en-US"/>
        </w:rPr>
        <w:t xml:space="preserve"> betonowych z krzyżem na górnej poziomej ściance (stabilizacja trwała),</w:t>
      </w:r>
    </w:p>
    <w:p w:rsidR="00B35DFF" w:rsidRPr="008C1965" w:rsidRDefault="00B35DFF" w:rsidP="008E7CE0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  <w:snapToGrid w:val="0"/>
          <w:sz w:val="20"/>
          <w:szCs w:val="20"/>
          <w:lang w:eastAsia="en-US"/>
        </w:rPr>
      </w:pPr>
      <w:r w:rsidRPr="008C1965">
        <w:rPr>
          <w:rFonts w:ascii="Verdana" w:hAnsi="Verdana"/>
          <w:snapToGrid w:val="0"/>
          <w:sz w:val="20"/>
          <w:szCs w:val="20"/>
          <w:lang w:eastAsia="en-US"/>
        </w:rPr>
        <w:t>oraz świadków punktu granicznego – znak „PD” (stabilizacja trwała).</w:t>
      </w:r>
    </w:p>
    <w:p w:rsidR="00B35DFF" w:rsidRPr="008C1965" w:rsidRDefault="00B35DFF" w:rsidP="008E7CE0">
      <w:pPr>
        <w:pStyle w:val="Akapitzlist"/>
        <w:spacing w:line="360" w:lineRule="auto"/>
        <w:ind w:left="1440"/>
        <w:rPr>
          <w:rFonts w:ascii="Verdana" w:hAnsi="Verdana"/>
          <w:b/>
          <w:sz w:val="20"/>
          <w:szCs w:val="20"/>
          <w:lang w:eastAsia="en-US"/>
        </w:rPr>
      </w:pPr>
    </w:p>
    <w:p w:rsidR="00B35DFF" w:rsidRPr="008C1965" w:rsidRDefault="00B35DFF" w:rsidP="008E7CE0">
      <w:pPr>
        <w:spacing w:line="360" w:lineRule="auto"/>
        <w:ind w:left="709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Znak graniczny jest geodezyjnym słupkiem z betonu C 25/30, najczęściej w postaci ściętego ostrosłupa o kwadratowej podstawie z wyrytym na górze krzyżem.</w:t>
      </w:r>
    </w:p>
    <w:p w:rsidR="00B35DFF" w:rsidRPr="008C1965" w:rsidRDefault="00B35DFF" w:rsidP="008E7CE0">
      <w:pPr>
        <w:spacing w:line="360" w:lineRule="auto"/>
        <w:ind w:left="709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Świadek punktu granicznego (znak PD) jest słupkiem z betonu C 25/30 o długości 100 cm i przekroju poprzecznym 10 × 12 cm. Słupek zbrojony jest czterema prętami średnicy 10 mm. Słupek w części nadziemnej długości 50 cm na barwę żółtą. W </w:t>
      </w:r>
      <w:r w:rsidRPr="008C1965">
        <w:rPr>
          <w:rFonts w:ascii="Verdana" w:hAnsi="Verdana"/>
          <w:sz w:val="20"/>
          <w:szCs w:val="20"/>
          <w:lang w:eastAsia="en-US"/>
        </w:rPr>
        <w:lastRenderedPageBreak/>
        <w:t xml:space="preserve">części nadziemnej znajduje się napis wklęsły na głębokość 0,5 cm </w:t>
      </w:r>
      <w:r w:rsidR="00227503" w:rsidRPr="008C1965">
        <w:rPr>
          <w:rFonts w:ascii="Verdana" w:hAnsi="Verdana"/>
          <w:sz w:val="20"/>
          <w:szCs w:val="20"/>
          <w:lang w:eastAsia="en-US"/>
        </w:rPr>
        <w:br/>
      </w:r>
      <w:r w:rsidRPr="008C1965">
        <w:rPr>
          <w:rFonts w:ascii="Verdana" w:hAnsi="Verdana"/>
          <w:sz w:val="20"/>
          <w:szCs w:val="20"/>
          <w:lang w:eastAsia="en-US"/>
        </w:rPr>
        <w:t>z czarnymi literami wysokości 7 cm PAS  DROGOWY.</w:t>
      </w:r>
    </w:p>
    <w:p w:rsidR="00B35DFF" w:rsidRPr="008C1965" w:rsidRDefault="00B35DFF" w:rsidP="008E7CE0">
      <w:pPr>
        <w:spacing w:line="360" w:lineRule="auto"/>
        <w:ind w:left="709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Wbudowane materiały słupków powinny charakteryzować się wytrzymałością na ściskanie dla betonu C 25/30, nasiąkliwością </w:t>
      </w:r>
      <w:r w:rsidR="002E7378" w:rsidRPr="008C1965">
        <w:rPr>
          <w:rFonts w:ascii="Verdana" w:hAnsi="Verdana"/>
          <w:sz w:val="20"/>
          <w:szCs w:val="20"/>
          <w:lang w:eastAsia="en-US"/>
        </w:rPr>
        <w:t>max</w:t>
      </w:r>
      <w:r w:rsidRPr="008C1965">
        <w:rPr>
          <w:rFonts w:ascii="Verdana" w:hAnsi="Verdana"/>
          <w:sz w:val="20"/>
          <w:szCs w:val="20"/>
          <w:lang w:eastAsia="en-US"/>
        </w:rPr>
        <w:t xml:space="preserve">. 6% oraz mrozoodpornością </w:t>
      </w:r>
    </w:p>
    <w:p w:rsidR="00B35DFF" w:rsidRPr="008C1965" w:rsidRDefault="00B35DFF" w:rsidP="008E7CE0">
      <w:pPr>
        <w:spacing w:line="360" w:lineRule="auto"/>
        <w:ind w:left="709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i wodoszczelnością. Gotowe wyroby powinny być wolne od spękań, </w:t>
      </w:r>
      <w:proofErr w:type="spellStart"/>
      <w:r w:rsidRPr="008C1965">
        <w:rPr>
          <w:rFonts w:ascii="Verdana" w:hAnsi="Verdana"/>
          <w:sz w:val="20"/>
          <w:szCs w:val="20"/>
          <w:lang w:eastAsia="en-US"/>
        </w:rPr>
        <w:t>wykruszeń</w:t>
      </w:r>
      <w:proofErr w:type="spellEnd"/>
      <w:r w:rsidRPr="008C1965">
        <w:rPr>
          <w:rFonts w:ascii="Verdana" w:hAnsi="Verdana"/>
          <w:sz w:val="20"/>
          <w:szCs w:val="20"/>
          <w:lang w:eastAsia="en-US"/>
        </w:rPr>
        <w:t xml:space="preserve"> </w:t>
      </w:r>
      <w:r w:rsidR="00227503" w:rsidRPr="008C1965">
        <w:rPr>
          <w:rFonts w:ascii="Verdana" w:hAnsi="Verdana"/>
          <w:sz w:val="20"/>
          <w:szCs w:val="20"/>
          <w:lang w:eastAsia="en-US"/>
        </w:rPr>
        <w:br/>
      </w:r>
      <w:r w:rsidRPr="008C1965">
        <w:rPr>
          <w:rFonts w:ascii="Verdana" w:hAnsi="Verdana"/>
          <w:sz w:val="20"/>
          <w:szCs w:val="20"/>
          <w:lang w:eastAsia="en-US"/>
        </w:rPr>
        <w:t>i ubytków, a powierzchnie powinny być gładkie, bez śladów po pęcherzach powietrznych.</w:t>
      </w:r>
    </w:p>
    <w:p w:rsidR="00B35DFF" w:rsidRPr="008C1965" w:rsidRDefault="00B35DFF" w:rsidP="008E7CE0">
      <w:pPr>
        <w:spacing w:line="360" w:lineRule="auto"/>
        <w:ind w:left="709"/>
        <w:jc w:val="both"/>
        <w:rPr>
          <w:rFonts w:ascii="Verdana" w:hAnsi="Verdana"/>
          <w:sz w:val="20"/>
          <w:szCs w:val="20"/>
          <w:lang w:eastAsia="en-US"/>
        </w:rPr>
      </w:pPr>
    </w:p>
    <w:p w:rsidR="00B35DFF" w:rsidRPr="008C1965" w:rsidRDefault="00B35DFF" w:rsidP="008E7CE0">
      <w:pPr>
        <w:spacing w:line="360" w:lineRule="auto"/>
        <w:ind w:left="709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Stabilizacji podlegają wszystkie punkty załamania granicy pasa drogowego. Znaki graniczne powinny być wkopane do takiej głębokości, aby wystawały do 10 cm ponad teren.</w:t>
      </w:r>
    </w:p>
    <w:p w:rsidR="00B35DFF" w:rsidRPr="008C1965" w:rsidRDefault="00B35DFF" w:rsidP="008E7CE0">
      <w:pPr>
        <w:spacing w:line="360" w:lineRule="auto"/>
        <w:ind w:left="709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Stabilizację znakami „PD” należy wykonać przy wszystkich znakach granicznych nie rzadziej niż 100 m - jako tzw. świadki punktu granicznego wkopane na gruncie GDDKiA w pozycji pionowej w bezpośredniej odległości od </w:t>
      </w:r>
      <w:proofErr w:type="spellStart"/>
      <w:r w:rsidRPr="008C1965">
        <w:rPr>
          <w:rFonts w:ascii="Verdana" w:hAnsi="Verdana"/>
          <w:sz w:val="20"/>
          <w:szCs w:val="20"/>
          <w:lang w:eastAsia="en-US"/>
        </w:rPr>
        <w:t>granicznika</w:t>
      </w:r>
      <w:proofErr w:type="spellEnd"/>
      <w:r w:rsidRPr="008C1965">
        <w:rPr>
          <w:rFonts w:ascii="Verdana" w:hAnsi="Verdana"/>
          <w:sz w:val="20"/>
          <w:szCs w:val="20"/>
          <w:lang w:eastAsia="en-US"/>
        </w:rPr>
        <w:t xml:space="preserve">. </w:t>
      </w:r>
    </w:p>
    <w:p w:rsidR="00B35DFF" w:rsidRPr="008C1965" w:rsidRDefault="00B35DFF" w:rsidP="008E7CE0">
      <w:pPr>
        <w:spacing w:line="360" w:lineRule="auto"/>
        <w:jc w:val="both"/>
        <w:rPr>
          <w:lang w:eastAsia="en-US"/>
        </w:rPr>
      </w:pPr>
    </w:p>
    <w:p w:rsidR="00B35DFF" w:rsidRPr="008C1965" w:rsidRDefault="00B35DFF" w:rsidP="008E7CE0">
      <w:pPr>
        <w:spacing w:line="360" w:lineRule="auto"/>
        <w:ind w:left="709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Przed stabilizacją znakami „PD” Wykonawca sporządza </w:t>
      </w:r>
      <w:r w:rsidRPr="008C1965">
        <w:rPr>
          <w:rFonts w:ascii="Verdana" w:hAnsi="Verdana"/>
          <w:b/>
          <w:sz w:val="20"/>
          <w:szCs w:val="20"/>
          <w:lang w:eastAsia="en-US"/>
        </w:rPr>
        <w:t xml:space="preserve">projekt usytuowania znaków </w:t>
      </w:r>
      <w:r w:rsidRPr="008C1965">
        <w:rPr>
          <w:rFonts w:ascii="Verdana" w:hAnsi="Verdana"/>
          <w:sz w:val="20"/>
          <w:szCs w:val="20"/>
          <w:lang w:eastAsia="en-US"/>
        </w:rPr>
        <w:t xml:space="preserve">na mapie zasadniczej </w:t>
      </w:r>
      <w:r w:rsidRPr="008C1965">
        <w:rPr>
          <w:rFonts w:ascii="Verdana" w:hAnsi="Verdana"/>
          <w:b/>
          <w:sz w:val="20"/>
          <w:szCs w:val="20"/>
          <w:lang w:eastAsia="en-US"/>
        </w:rPr>
        <w:t>wg następujących zasad</w:t>
      </w:r>
      <w:r w:rsidRPr="008C1965">
        <w:rPr>
          <w:rFonts w:ascii="Verdana" w:hAnsi="Verdana"/>
          <w:sz w:val="20"/>
          <w:szCs w:val="20"/>
          <w:lang w:eastAsia="en-US"/>
        </w:rPr>
        <w:t>:</w:t>
      </w:r>
    </w:p>
    <w:p w:rsidR="00B35DFF" w:rsidRPr="008C1965" w:rsidRDefault="00B35DFF" w:rsidP="008E7CE0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nie należy stabilizować znaków na terenach zabudowanych w miejscach gdzie: </w:t>
      </w:r>
    </w:p>
    <w:p w:rsidR="00B35DFF" w:rsidRPr="008C1965" w:rsidRDefault="00B35DFF" w:rsidP="008E7CE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mogą utrudniać korzystanie z sąsiednich nieruchomości, </w:t>
      </w:r>
    </w:p>
    <w:p w:rsidR="00B35DFF" w:rsidRPr="008C1965" w:rsidRDefault="00B35DFF" w:rsidP="008E7CE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przy chodnikach tam, gdzie istnieje zagrożenie bezpieczeństwa dla pieszych i innych użytkowników dróg,</w:t>
      </w:r>
    </w:p>
    <w:p w:rsidR="00B35DFF" w:rsidRPr="008C1965" w:rsidRDefault="00B35DFF" w:rsidP="008E7CE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umieszczenie może powodować szkody w infrastrukturze lub szpecić otoczenie</w:t>
      </w:r>
    </w:p>
    <w:p w:rsidR="00B35DFF" w:rsidRPr="008C1965" w:rsidRDefault="00B35DFF" w:rsidP="008E7CE0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nie należy stabilizować znaków przy istniejących zjazdach w przypadku stwierdzenia, że wkopanie znaków może stwarzać niebezpieczeństwo dla ruchu kołowego. W takich sytuacjach wystarczy </w:t>
      </w:r>
      <w:proofErr w:type="spellStart"/>
      <w:r w:rsidRPr="008C1965">
        <w:rPr>
          <w:rFonts w:ascii="Verdana" w:hAnsi="Verdana"/>
          <w:sz w:val="20"/>
          <w:szCs w:val="20"/>
          <w:lang w:eastAsia="en-US"/>
        </w:rPr>
        <w:t>granicznik</w:t>
      </w:r>
      <w:proofErr w:type="spellEnd"/>
      <w:r w:rsidRPr="008C1965">
        <w:rPr>
          <w:rFonts w:ascii="Verdana" w:hAnsi="Verdana"/>
          <w:sz w:val="20"/>
          <w:szCs w:val="20"/>
          <w:lang w:eastAsia="en-US"/>
        </w:rPr>
        <w:t xml:space="preserve"> geodezyjny wkopany na poziomie gruntu.</w:t>
      </w:r>
    </w:p>
    <w:p w:rsidR="00B35DFF" w:rsidRPr="008C1965" w:rsidRDefault="00B35DFF" w:rsidP="008E7CE0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odcinki proste o długości powyżej 100 m należy stabilizować dodatkowo znakami „PD”, w ten sposób, aby odcinki między znakami nie były dłuższe niż 100 m.</w:t>
      </w:r>
    </w:p>
    <w:p w:rsidR="00B35DFF" w:rsidRPr="008C1965" w:rsidRDefault="00B35DFF" w:rsidP="008E7CE0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w projekcie należy oznaczyć kolorem czerwonym znaki „PD”, których nie należy stabilizować. Ponadto Wykonawca w projekcie uzasadni powód braku możliwości stabilizacji znakami „PD”.</w:t>
      </w:r>
    </w:p>
    <w:p w:rsidR="00B35DFF" w:rsidRPr="008C1965" w:rsidRDefault="00B35DFF" w:rsidP="008E7CE0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Świadek punktu granicznego powinien posiadać numer zgodny z projektem stabilizacji (numer wpisany odręcznie wodoodpornym markerem),</w:t>
      </w:r>
    </w:p>
    <w:p w:rsidR="00B35DFF" w:rsidRPr="008C1965" w:rsidRDefault="00B35DFF" w:rsidP="008E7CE0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każdy przypadek odstąpienia od stabilizacji należy uzasadnić.</w:t>
      </w:r>
    </w:p>
    <w:p w:rsidR="00B35DFF" w:rsidRPr="008C1965" w:rsidRDefault="00B35DFF" w:rsidP="008E7CE0">
      <w:pPr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</w:p>
    <w:p w:rsidR="00B35DFF" w:rsidRPr="008C1965" w:rsidRDefault="00B35DFF" w:rsidP="008E7CE0">
      <w:pPr>
        <w:spacing w:line="360" w:lineRule="auto"/>
        <w:ind w:left="993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b/>
          <w:sz w:val="20"/>
          <w:szCs w:val="20"/>
          <w:lang w:eastAsia="en-US"/>
        </w:rPr>
        <w:lastRenderedPageBreak/>
        <w:t>Opracowany projekt stabilizacji granic pasa drogowego znakami PD</w:t>
      </w:r>
      <w:r w:rsidRPr="008C1965">
        <w:rPr>
          <w:rFonts w:ascii="Verdana" w:hAnsi="Verdana"/>
          <w:sz w:val="20"/>
          <w:szCs w:val="20"/>
          <w:lang w:eastAsia="en-US"/>
        </w:rPr>
        <w:t>, przedstawiony na kopii mapy zasadniczej w skali 1:1000 w</w:t>
      </w:r>
      <w:r w:rsidR="00B62AC1" w:rsidRPr="008C1965">
        <w:rPr>
          <w:rFonts w:ascii="Verdana" w:hAnsi="Verdana"/>
          <w:sz w:val="20"/>
          <w:szCs w:val="20"/>
          <w:lang w:eastAsia="en-US"/>
        </w:rPr>
        <w:t xml:space="preserve"> wersji książkowej </w:t>
      </w:r>
      <w:r w:rsidR="002932FB" w:rsidRPr="008C1965">
        <w:rPr>
          <w:rFonts w:ascii="Verdana" w:hAnsi="Verdana"/>
          <w:sz w:val="20"/>
          <w:szCs w:val="20"/>
          <w:lang w:eastAsia="en-US"/>
        </w:rPr>
        <w:br/>
      </w:r>
      <w:r w:rsidR="00B62AC1" w:rsidRPr="008C1965">
        <w:rPr>
          <w:rFonts w:ascii="Verdana" w:hAnsi="Verdana"/>
          <w:sz w:val="20"/>
          <w:szCs w:val="20"/>
          <w:lang w:eastAsia="en-US"/>
        </w:rPr>
        <w:t>o formacie A</w:t>
      </w:r>
      <w:r w:rsidRPr="008C1965">
        <w:rPr>
          <w:rFonts w:ascii="Verdana" w:hAnsi="Verdana"/>
          <w:sz w:val="20"/>
          <w:szCs w:val="20"/>
          <w:lang w:eastAsia="en-US"/>
        </w:rPr>
        <w:t xml:space="preserve">3 wraz punktami granicznymi z nadaną numeracją i z nadanymi numerami znaków stabilizacji świadkami PD należy przedstawić Zamawiającemu do akceptacji. Po zaakceptowaniu projektu ze strony Zamawiającego mapę należy sporządzić zgodnie z obowiązującymi przepisami prawa. </w:t>
      </w:r>
    </w:p>
    <w:p w:rsidR="00B35DFF" w:rsidRPr="008C1965" w:rsidRDefault="00B35DFF" w:rsidP="008E7CE0">
      <w:pPr>
        <w:spacing w:line="360" w:lineRule="auto"/>
        <w:ind w:left="993"/>
        <w:jc w:val="both"/>
        <w:rPr>
          <w:rFonts w:ascii="Verdana" w:hAnsi="Verdana"/>
          <w:b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Mapę z naniesionymi wynikami stabilizacji, legendą oraz spisem treści należy przekazać Zamawiającemu </w:t>
      </w:r>
      <w:r w:rsidRPr="008C1965">
        <w:rPr>
          <w:rFonts w:ascii="Verdana" w:hAnsi="Verdana"/>
          <w:b/>
          <w:sz w:val="20"/>
          <w:szCs w:val="20"/>
          <w:lang w:eastAsia="en-US"/>
        </w:rPr>
        <w:t xml:space="preserve">w wersji papierowej w 2 egz. i w wersji elektronicznej w 2 egz. na płycie CD (plik </w:t>
      </w:r>
      <w:r w:rsidR="00B62AC1" w:rsidRPr="008C1965">
        <w:rPr>
          <w:rFonts w:ascii="Verdana" w:hAnsi="Verdana"/>
          <w:b/>
          <w:sz w:val="20"/>
          <w:szCs w:val="20"/>
          <w:lang w:eastAsia="en-US"/>
        </w:rPr>
        <w:t>*.</w:t>
      </w:r>
      <w:proofErr w:type="spellStart"/>
      <w:r w:rsidRPr="008C1965">
        <w:rPr>
          <w:rFonts w:ascii="Verdana" w:hAnsi="Verdana"/>
          <w:b/>
          <w:sz w:val="20"/>
          <w:szCs w:val="20"/>
          <w:lang w:eastAsia="en-US"/>
        </w:rPr>
        <w:t>shp</w:t>
      </w:r>
      <w:proofErr w:type="spellEnd"/>
      <w:r w:rsidRPr="008C1965">
        <w:rPr>
          <w:rFonts w:ascii="Verdana" w:hAnsi="Verdana"/>
          <w:b/>
          <w:sz w:val="20"/>
          <w:szCs w:val="20"/>
          <w:lang w:eastAsia="en-US"/>
        </w:rPr>
        <w:t xml:space="preserve"> lub </w:t>
      </w:r>
      <w:r w:rsidR="00B62AC1" w:rsidRPr="008C1965">
        <w:rPr>
          <w:rFonts w:ascii="Verdana" w:hAnsi="Verdana"/>
          <w:b/>
          <w:sz w:val="20"/>
          <w:szCs w:val="20"/>
          <w:lang w:eastAsia="en-US"/>
        </w:rPr>
        <w:t>*.</w:t>
      </w:r>
      <w:proofErr w:type="spellStart"/>
      <w:r w:rsidRPr="008C1965">
        <w:rPr>
          <w:rFonts w:ascii="Verdana" w:hAnsi="Verdana"/>
          <w:b/>
          <w:sz w:val="20"/>
          <w:szCs w:val="20"/>
          <w:lang w:eastAsia="en-US"/>
        </w:rPr>
        <w:t>dwg</w:t>
      </w:r>
      <w:proofErr w:type="spellEnd"/>
      <w:r w:rsidRPr="008C1965">
        <w:rPr>
          <w:rFonts w:ascii="Verdana" w:hAnsi="Verdana"/>
          <w:b/>
          <w:sz w:val="20"/>
          <w:szCs w:val="20"/>
          <w:lang w:eastAsia="en-US"/>
        </w:rPr>
        <w:t>).</w:t>
      </w:r>
    </w:p>
    <w:p w:rsidR="000B2C56" w:rsidRPr="008C1965" w:rsidRDefault="000B2C56" w:rsidP="008E7CE0">
      <w:pPr>
        <w:spacing w:line="360" w:lineRule="auto"/>
        <w:ind w:left="993"/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B35DFF" w:rsidRPr="008C1965" w:rsidRDefault="00B35DFF" w:rsidP="008E7CE0">
      <w:pPr>
        <w:spacing w:line="360" w:lineRule="auto"/>
        <w:ind w:left="993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b/>
          <w:sz w:val="20"/>
          <w:szCs w:val="20"/>
          <w:lang w:eastAsia="en-US"/>
        </w:rPr>
        <w:t xml:space="preserve">Mapa </w:t>
      </w:r>
      <w:r w:rsidRPr="008C1965">
        <w:rPr>
          <w:rFonts w:ascii="Verdana" w:hAnsi="Verdana"/>
          <w:sz w:val="20"/>
          <w:szCs w:val="20"/>
          <w:lang w:eastAsia="en-US"/>
        </w:rPr>
        <w:t xml:space="preserve">(zatwierdzony przez Zamawiającego projekt usytuowania znaków) </w:t>
      </w:r>
      <w:r w:rsidRPr="008C1965">
        <w:rPr>
          <w:rFonts w:ascii="Verdana" w:hAnsi="Verdana"/>
          <w:sz w:val="20"/>
          <w:szCs w:val="20"/>
          <w:lang w:eastAsia="en-US"/>
        </w:rPr>
        <w:br/>
        <w:t xml:space="preserve">z przebiegiem geodezyjnych granic </w:t>
      </w:r>
      <w:r w:rsidRPr="008C1965">
        <w:rPr>
          <w:rFonts w:ascii="Verdana" w:hAnsi="Verdana"/>
          <w:b/>
          <w:sz w:val="20"/>
          <w:szCs w:val="20"/>
          <w:lang w:eastAsia="en-US"/>
        </w:rPr>
        <w:t>powinna zawierać</w:t>
      </w:r>
      <w:r w:rsidRPr="008C1965">
        <w:rPr>
          <w:rFonts w:ascii="Verdana" w:hAnsi="Verdana"/>
          <w:sz w:val="20"/>
          <w:szCs w:val="20"/>
          <w:lang w:eastAsia="en-US"/>
        </w:rPr>
        <w:t>:</w:t>
      </w:r>
    </w:p>
    <w:p w:rsidR="00B35DFF" w:rsidRPr="008C1965" w:rsidRDefault="00B35DFF" w:rsidP="008E7CE0">
      <w:pPr>
        <w:spacing w:before="120"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a)</w:t>
      </w:r>
      <w:r w:rsidRPr="008C1965">
        <w:rPr>
          <w:rFonts w:ascii="Verdana" w:hAnsi="Verdana"/>
          <w:sz w:val="20"/>
          <w:szCs w:val="20"/>
          <w:lang w:eastAsia="en-US"/>
        </w:rPr>
        <w:tab/>
        <w:t>nazwę województwa, gminy, obrębu, w tytule napis: „Mapa przebiegu granic prawnych projektowanego pasa drogowego …”,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b)</w:t>
      </w:r>
      <w:r w:rsidRPr="008C1965">
        <w:rPr>
          <w:rFonts w:ascii="Verdana" w:hAnsi="Verdana"/>
          <w:sz w:val="20"/>
          <w:szCs w:val="20"/>
          <w:lang w:eastAsia="en-US"/>
        </w:rPr>
        <w:tab/>
        <w:t>wyraźne oznaczenie (np. innym kolorem) granic pasa drogowego,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c)</w:t>
      </w:r>
      <w:r w:rsidRPr="008C1965">
        <w:rPr>
          <w:rFonts w:ascii="Verdana" w:hAnsi="Verdana"/>
          <w:sz w:val="20"/>
          <w:szCs w:val="20"/>
          <w:lang w:eastAsia="en-US"/>
        </w:rPr>
        <w:tab/>
        <w:t>kilometraż początkowy i końcowy opracowanego odcinka,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d)</w:t>
      </w:r>
      <w:r w:rsidRPr="008C1965">
        <w:rPr>
          <w:rFonts w:ascii="Verdana" w:hAnsi="Verdana"/>
          <w:sz w:val="20"/>
          <w:szCs w:val="20"/>
          <w:lang w:eastAsia="en-US"/>
        </w:rPr>
        <w:tab/>
        <w:t>obowiązujący kilometraż drogi,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e)</w:t>
      </w:r>
      <w:r w:rsidRPr="008C1965">
        <w:rPr>
          <w:rFonts w:ascii="Verdana" w:hAnsi="Verdana"/>
          <w:sz w:val="20"/>
          <w:szCs w:val="20"/>
          <w:lang w:eastAsia="en-US"/>
        </w:rPr>
        <w:tab/>
        <w:t>szkic lokalizacji (spis treści arkuszy),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f)</w:t>
      </w:r>
      <w:r w:rsidRPr="008C1965">
        <w:rPr>
          <w:rFonts w:ascii="Verdana" w:hAnsi="Verdana"/>
          <w:sz w:val="20"/>
          <w:szCs w:val="20"/>
          <w:lang w:eastAsia="en-US"/>
        </w:rPr>
        <w:tab/>
        <w:t>punkty graniczne wraz z numeracją i rodzajem stabilizacji,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g)</w:t>
      </w:r>
      <w:r w:rsidRPr="008C1965">
        <w:rPr>
          <w:rFonts w:ascii="Verdana" w:hAnsi="Verdana"/>
          <w:sz w:val="20"/>
          <w:szCs w:val="20"/>
          <w:lang w:eastAsia="en-US"/>
        </w:rPr>
        <w:tab/>
        <w:t xml:space="preserve">oznaczenie świadków punktów granicznych (znaków PD) wraz z ich numeracją </w:t>
      </w:r>
      <w:r w:rsidRPr="008C1965">
        <w:rPr>
          <w:rFonts w:ascii="Verdana" w:hAnsi="Verdana"/>
          <w:sz w:val="20"/>
          <w:szCs w:val="20"/>
          <w:lang w:eastAsia="en-US"/>
        </w:rPr>
        <w:br/>
        <w:t>w podziale na stronę lewą (L)  i prawą (P),</w:t>
      </w:r>
    </w:p>
    <w:p w:rsidR="00767ADF" w:rsidRPr="008C1965" w:rsidRDefault="00767AD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h)</w:t>
      </w:r>
      <w:r w:rsidRPr="008C1965">
        <w:rPr>
          <w:rFonts w:ascii="Verdana" w:hAnsi="Verdana"/>
          <w:sz w:val="20"/>
          <w:szCs w:val="20"/>
          <w:lang w:eastAsia="en-US"/>
        </w:rPr>
        <w:tab/>
        <w:t>miary czołowe pomiędzy słupkami PD,</w:t>
      </w:r>
    </w:p>
    <w:p w:rsidR="00767ADF" w:rsidRPr="008C1965" w:rsidRDefault="00767AD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i) miary </w:t>
      </w:r>
      <w:r w:rsidR="00D14FD6" w:rsidRPr="008C1965">
        <w:rPr>
          <w:rFonts w:ascii="Verdana" w:hAnsi="Verdana"/>
          <w:sz w:val="20"/>
          <w:szCs w:val="20"/>
          <w:lang w:eastAsia="en-US"/>
        </w:rPr>
        <w:t>o</w:t>
      </w:r>
      <w:r w:rsidRPr="008C1965">
        <w:rPr>
          <w:rFonts w:ascii="Verdana" w:hAnsi="Verdana"/>
          <w:sz w:val="20"/>
          <w:szCs w:val="20"/>
          <w:lang w:eastAsia="en-US"/>
        </w:rPr>
        <w:t>d krawędzi jezdni do punktu granicznego,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i)</w:t>
      </w:r>
      <w:r w:rsidRPr="008C1965">
        <w:rPr>
          <w:rFonts w:ascii="Verdana" w:hAnsi="Verdana"/>
          <w:sz w:val="20"/>
          <w:szCs w:val="20"/>
          <w:lang w:eastAsia="en-US"/>
        </w:rPr>
        <w:tab/>
        <w:t>opis skrzyżowań i rzek,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j)</w:t>
      </w:r>
      <w:r w:rsidRPr="008C1965">
        <w:rPr>
          <w:rFonts w:ascii="Verdana" w:hAnsi="Verdana"/>
          <w:sz w:val="20"/>
          <w:szCs w:val="20"/>
          <w:lang w:eastAsia="en-US"/>
        </w:rPr>
        <w:tab/>
        <w:t>numery działek w pasie drogowym,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k)</w:t>
      </w:r>
      <w:r w:rsidRPr="008C1965">
        <w:rPr>
          <w:rFonts w:ascii="Verdana" w:hAnsi="Verdana"/>
          <w:sz w:val="20"/>
          <w:szCs w:val="20"/>
          <w:lang w:eastAsia="en-US"/>
        </w:rPr>
        <w:tab/>
        <w:t xml:space="preserve">szczegóły sytuacyjne służące do identyfikacji położenia punktów granicznych </w:t>
      </w:r>
      <w:r w:rsidRPr="008C1965">
        <w:rPr>
          <w:rFonts w:ascii="Verdana" w:hAnsi="Verdana"/>
          <w:sz w:val="20"/>
          <w:szCs w:val="20"/>
          <w:lang w:eastAsia="en-US"/>
        </w:rPr>
        <w:br/>
        <w:t xml:space="preserve">w terenie w zasięgu po 10 m od granic pasa drogowego: 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-</w:t>
      </w:r>
      <w:r w:rsidRPr="008C1965">
        <w:rPr>
          <w:rFonts w:ascii="Verdana" w:hAnsi="Verdana"/>
          <w:sz w:val="20"/>
          <w:szCs w:val="20"/>
          <w:lang w:eastAsia="en-US"/>
        </w:rPr>
        <w:tab/>
        <w:t>przepusty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-</w:t>
      </w:r>
      <w:r w:rsidRPr="008C1965">
        <w:rPr>
          <w:rFonts w:ascii="Verdana" w:hAnsi="Verdana"/>
          <w:sz w:val="20"/>
          <w:szCs w:val="20"/>
          <w:lang w:eastAsia="en-US"/>
        </w:rPr>
        <w:tab/>
        <w:t>początek i koniec mostu, wiaduktu (punkty skrajne)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-</w:t>
      </w:r>
      <w:r w:rsidRPr="008C1965">
        <w:rPr>
          <w:rFonts w:ascii="Verdana" w:hAnsi="Verdana"/>
          <w:sz w:val="20"/>
          <w:szCs w:val="20"/>
          <w:lang w:eastAsia="en-US"/>
        </w:rPr>
        <w:tab/>
        <w:t>ogrodzenia trwałe i chodniki,</w:t>
      </w:r>
    </w:p>
    <w:p w:rsidR="00B35DFF" w:rsidRPr="008C1965" w:rsidRDefault="00B35DFF" w:rsidP="000A23B4">
      <w:pPr>
        <w:tabs>
          <w:tab w:val="left" w:pos="4395"/>
        </w:tabs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-</w:t>
      </w:r>
      <w:r w:rsidRPr="008C1965">
        <w:rPr>
          <w:rFonts w:ascii="Verdana" w:hAnsi="Verdana"/>
          <w:sz w:val="20"/>
          <w:szCs w:val="20"/>
          <w:lang w:eastAsia="en-US"/>
        </w:rPr>
        <w:tab/>
        <w:t>świadki punktów referencyjnych,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-</w:t>
      </w:r>
      <w:r w:rsidRPr="008C1965">
        <w:rPr>
          <w:rFonts w:ascii="Verdana" w:hAnsi="Verdana"/>
          <w:sz w:val="20"/>
          <w:szCs w:val="20"/>
          <w:lang w:eastAsia="en-US"/>
        </w:rPr>
        <w:tab/>
        <w:t>pojedyncze drzewa,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lastRenderedPageBreak/>
        <w:t>-</w:t>
      </w:r>
      <w:r w:rsidRPr="008C1965">
        <w:rPr>
          <w:rFonts w:ascii="Verdana" w:hAnsi="Verdana"/>
          <w:sz w:val="20"/>
          <w:szCs w:val="20"/>
          <w:lang w:eastAsia="en-US"/>
        </w:rPr>
        <w:tab/>
        <w:t>kontury leśne,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-</w:t>
      </w:r>
      <w:r w:rsidRPr="008C1965">
        <w:rPr>
          <w:rFonts w:ascii="Verdana" w:hAnsi="Verdana"/>
          <w:sz w:val="20"/>
          <w:szCs w:val="20"/>
          <w:lang w:eastAsia="en-US"/>
        </w:rPr>
        <w:tab/>
        <w:t xml:space="preserve">słupy energetyczne lub telefoniczne z kierunkami linii znajdujące się </w:t>
      </w:r>
      <w:r w:rsidR="0053501C" w:rsidRPr="008C1965">
        <w:rPr>
          <w:rFonts w:ascii="Verdana" w:hAnsi="Verdana"/>
          <w:sz w:val="20"/>
          <w:szCs w:val="20"/>
          <w:lang w:eastAsia="en-US"/>
        </w:rPr>
        <w:br/>
      </w:r>
      <w:r w:rsidRPr="008C1965">
        <w:rPr>
          <w:rFonts w:ascii="Verdana" w:hAnsi="Verdana"/>
          <w:sz w:val="20"/>
          <w:szCs w:val="20"/>
          <w:lang w:eastAsia="en-US"/>
        </w:rPr>
        <w:t>w odległości do 10 m od granicy pasa,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-</w:t>
      </w:r>
      <w:r w:rsidRPr="008C1965">
        <w:rPr>
          <w:rFonts w:ascii="Verdana" w:hAnsi="Verdana"/>
          <w:sz w:val="20"/>
          <w:szCs w:val="20"/>
          <w:lang w:eastAsia="en-US"/>
        </w:rPr>
        <w:tab/>
        <w:t>numery działek w pasie drogowym i przyległych oraz kierunki ich granic,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l)</w:t>
      </w:r>
      <w:r w:rsidRPr="008C1965">
        <w:rPr>
          <w:rFonts w:ascii="Verdana" w:hAnsi="Verdana"/>
          <w:sz w:val="20"/>
          <w:szCs w:val="20"/>
          <w:lang w:eastAsia="en-US"/>
        </w:rPr>
        <w:tab/>
        <w:t>użytki działek znajdujących się w pasie drogowym oraz użytki działek przyległych do pasa drogowego,</w:t>
      </w:r>
    </w:p>
    <w:p w:rsidR="00B35DFF" w:rsidRPr="008C1965" w:rsidRDefault="00B35DFF" w:rsidP="008E7CE0">
      <w:pPr>
        <w:spacing w:after="120" w:line="360" w:lineRule="auto"/>
        <w:ind w:left="1418" w:hanging="28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m) czytelną legendę.</w:t>
      </w:r>
    </w:p>
    <w:p w:rsidR="00B35DFF" w:rsidRPr="008C1965" w:rsidRDefault="00B35DFF" w:rsidP="008E7CE0">
      <w:pPr>
        <w:spacing w:line="360" w:lineRule="auto"/>
        <w:ind w:left="113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W przypadku gdy niemożliwa jest trwała stabilizacja punktu, należy zastąpić go innym elementem zamontowanym w podłożu (np. prętem stalowym, rurką). Taki punkt należy opisać oraz sporządzić szkic topograficzny określający jego położenie. Podczas prac Wykonawca ma zachować w stanie nienaruszonym wszystkie punkty pomiarowe.</w:t>
      </w:r>
    </w:p>
    <w:p w:rsidR="00B35DFF" w:rsidRPr="008C1965" w:rsidRDefault="00B35DFF" w:rsidP="008E7CE0">
      <w:pPr>
        <w:spacing w:line="360" w:lineRule="auto"/>
        <w:ind w:left="113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Ponadto Wykonawca </w:t>
      </w:r>
      <w:r w:rsidRPr="008C1965">
        <w:rPr>
          <w:rFonts w:ascii="Verdana" w:hAnsi="Verdana"/>
          <w:b/>
          <w:sz w:val="20"/>
          <w:szCs w:val="20"/>
          <w:lang w:eastAsia="en-US"/>
        </w:rPr>
        <w:t>sporządzi zestawienie współrzędnych punktów granicznych wraz ze znakami „PD” w układzie „2000”</w:t>
      </w:r>
      <w:r w:rsidRPr="008C1965">
        <w:rPr>
          <w:rFonts w:ascii="Verdana" w:hAnsi="Verdana"/>
          <w:sz w:val="20"/>
          <w:szCs w:val="20"/>
          <w:lang w:eastAsia="en-US"/>
        </w:rPr>
        <w:t xml:space="preserve">. </w:t>
      </w:r>
    </w:p>
    <w:p w:rsidR="00B35DFF" w:rsidRPr="008C1965" w:rsidRDefault="00B35DFF" w:rsidP="008E7CE0">
      <w:pPr>
        <w:spacing w:line="360" w:lineRule="auto"/>
        <w:ind w:left="1134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 xml:space="preserve">Zestawienie należy przekazać Zamawiającemu w wersji papierowej </w:t>
      </w:r>
      <w:r w:rsidRPr="008C1965">
        <w:rPr>
          <w:rFonts w:ascii="Verdana" w:hAnsi="Verdana"/>
          <w:sz w:val="20"/>
          <w:szCs w:val="20"/>
          <w:lang w:eastAsia="en-US"/>
        </w:rPr>
        <w:br/>
        <w:t xml:space="preserve">2 egz. i w wersji elektronicznej 1 egz. na płycie CD (format plików *.xls + </w:t>
      </w:r>
      <w:r w:rsidR="00B62AC1" w:rsidRPr="008C1965">
        <w:rPr>
          <w:rFonts w:ascii="Verdana" w:hAnsi="Verdana"/>
          <w:sz w:val="20"/>
          <w:szCs w:val="20"/>
          <w:lang w:eastAsia="en-US"/>
        </w:rPr>
        <w:t>*.</w:t>
      </w:r>
      <w:proofErr w:type="spellStart"/>
      <w:r w:rsidR="00B62AC1" w:rsidRPr="008C1965">
        <w:rPr>
          <w:rFonts w:ascii="Verdana" w:hAnsi="Verdana"/>
          <w:sz w:val="20"/>
          <w:szCs w:val="20"/>
          <w:lang w:eastAsia="en-US"/>
        </w:rPr>
        <w:t>doc</w:t>
      </w:r>
      <w:proofErr w:type="spellEnd"/>
      <w:r w:rsidRPr="008C1965">
        <w:rPr>
          <w:rFonts w:ascii="Verdana" w:hAnsi="Verdana"/>
          <w:sz w:val="20"/>
          <w:szCs w:val="20"/>
          <w:lang w:eastAsia="en-US"/>
        </w:rPr>
        <w:t>)</w:t>
      </w:r>
    </w:p>
    <w:p w:rsidR="00B35DFF" w:rsidRPr="008C1965" w:rsidRDefault="00B35DFF" w:rsidP="008E7CE0">
      <w:pPr>
        <w:spacing w:line="360" w:lineRule="auto"/>
        <w:ind w:left="1276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sz w:val="20"/>
          <w:szCs w:val="20"/>
          <w:lang w:eastAsia="en-US"/>
        </w:rPr>
        <w:t>Zamawiającemu należy przekazać:</w:t>
      </w:r>
    </w:p>
    <w:p w:rsidR="00B35DFF" w:rsidRPr="008C1965" w:rsidRDefault="00B35DFF" w:rsidP="008E7CE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b/>
          <w:sz w:val="20"/>
          <w:szCs w:val="20"/>
          <w:lang w:eastAsia="en-US"/>
        </w:rPr>
        <w:t>kopie protokołów granicznych, szkice przebiegu granic, wykaz współrzędnych oraz opisy topograficzne punktów granicznych pasa drogowego</w:t>
      </w:r>
      <w:r w:rsidRPr="008C1965">
        <w:rPr>
          <w:rFonts w:ascii="Verdana" w:hAnsi="Verdana"/>
          <w:sz w:val="20"/>
          <w:szCs w:val="20"/>
          <w:lang w:eastAsia="en-US"/>
        </w:rPr>
        <w:t xml:space="preserve"> – z potwierdzeniem pozytywnej weryfikacji dokonanej przez </w:t>
      </w:r>
      <w:proofErr w:type="spellStart"/>
      <w:r w:rsidRPr="008C1965">
        <w:rPr>
          <w:rFonts w:ascii="Verdana" w:hAnsi="Verdana"/>
          <w:sz w:val="20"/>
          <w:szCs w:val="20"/>
          <w:lang w:eastAsia="en-US"/>
        </w:rPr>
        <w:t>PODGiK</w:t>
      </w:r>
      <w:proofErr w:type="spellEnd"/>
      <w:r w:rsidRPr="008C1965">
        <w:rPr>
          <w:rFonts w:ascii="Verdana" w:hAnsi="Verdana"/>
          <w:sz w:val="20"/>
          <w:szCs w:val="20"/>
          <w:lang w:eastAsia="en-US"/>
        </w:rPr>
        <w:t xml:space="preserve"> (po wykonaniu stabilizacji pasa drogowego znakami granicznymi) należy przekazać Zamawiającemu,</w:t>
      </w:r>
    </w:p>
    <w:p w:rsidR="00B35DFF" w:rsidRPr="008C1965" w:rsidRDefault="00B35DFF" w:rsidP="008E7CE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8C1965">
        <w:rPr>
          <w:rFonts w:ascii="Verdana" w:hAnsi="Verdana"/>
          <w:b/>
          <w:sz w:val="20"/>
          <w:szCs w:val="20"/>
          <w:lang w:eastAsia="en-US"/>
        </w:rPr>
        <w:t>mapę</w:t>
      </w:r>
      <w:r w:rsidRPr="008C1965">
        <w:rPr>
          <w:rFonts w:ascii="Verdana" w:hAnsi="Verdana"/>
          <w:sz w:val="20"/>
          <w:szCs w:val="20"/>
          <w:lang w:eastAsia="en-US"/>
        </w:rPr>
        <w:t xml:space="preserve"> (zatwierdzony przez zamawiającego projekt usytuowania znaków) </w:t>
      </w:r>
      <w:r w:rsidRPr="008C1965">
        <w:rPr>
          <w:rFonts w:ascii="Verdana" w:hAnsi="Verdana"/>
          <w:b/>
          <w:sz w:val="20"/>
          <w:szCs w:val="20"/>
          <w:lang w:eastAsia="en-US"/>
        </w:rPr>
        <w:t>z przebiegiem geodezyjnych granic pasa drogowego</w:t>
      </w:r>
      <w:r w:rsidR="0053501C" w:rsidRPr="008C1965">
        <w:rPr>
          <w:rFonts w:ascii="Verdana" w:hAnsi="Verdana"/>
          <w:sz w:val="20"/>
          <w:szCs w:val="20"/>
          <w:lang w:eastAsia="en-US"/>
        </w:rPr>
        <w:t>.</w:t>
      </w:r>
    </w:p>
    <w:p w:rsidR="005A180D" w:rsidRPr="008C1965" w:rsidRDefault="005A180D" w:rsidP="005A180D">
      <w:pPr>
        <w:pStyle w:val="Akapitzlist"/>
        <w:spacing w:line="360" w:lineRule="auto"/>
        <w:ind w:left="1996"/>
        <w:jc w:val="both"/>
        <w:rPr>
          <w:rFonts w:ascii="Verdana" w:hAnsi="Verdana"/>
          <w:sz w:val="20"/>
          <w:szCs w:val="20"/>
          <w:lang w:eastAsia="en-US"/>
        </w:rPr>
      </w:pPr>
    </w:p>
    <w:p w:rsidR="00022894" w:rsidRPr="008C1965" w:rsidRDefault="00702535" w:rsidP="0005013B">
      <w:pPr>
        <w:pStyle w:val="nagwek2spis"/>
        <w:numPr>
          <w:ilvl w:val="1"/>
          <w:numId w:val="47"/>
        </w:numPr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PRZEDMIAR ROBÓT</w:t>
      </w:r>
      <w:r w:rsidR="00B76BBE" w:rsidRPr="008C1965">
        <w:rPr>
          <w:rFonts w:ascii="Verdana" w:hAnsi="Verdana"/>
          <w:b/>
          <w:sz w:val="20"/>
          <w:szCs w:val="20"/>
        </w:rPr>
        <w:t xml:space="preserve"> -</w:t>
      </w:r>
      <w:r w:rsidR="00B76BBE" w:rsidRPr="008C1965">
        <w:rPr>
          <w:rFonts w:ascii="Verdana" w:hAnsi="Verdana"/>
          <w:sz w:val="20"/>
          <w:szCs w:val="20"/>
        </w:rPr>
        <w:t xml:space="preserve"> </w:t>
      </w:r>
      <w:r w:rsidR="005A180D" w:rsidRPr="008C1965">
        <w:rPr>
          <w:rFonts w:ascii="Verdana" w:hAnsi="Verdana"/>
          <w:b/>
          <w:sz w:val="20"/>
          <w:szCs w:val="20"/>
        </w:rPr>
        <w:t>poz</w:t>
      </w:r>
      <w:r w:rsidR="00B76BBE" w:rsidRPr="008C1965">
        <w:rPr>
          <w:rFonts w:ascii="Verdana" w:hAnsi="Verdana"/>
          <w:b/>
          <w:sz w:val="20"/>
          <w:szCs w:val="20"/>
        </w:rPr>
        <w:t xml:space="preserve">. </w:t>
      </w:r>
      <w:r w:rsidR="005A180D" w:rsidRPr="008C1965">
        <w:rPr>
          <w:rFonts w:ascii="Verdana" w:hAnsi="Verdana"/>
          <w:b/>
          <w:sz w:val="20"/>
          <w:szCs w:val="20"/>
        </w:rPr>
        <w:t>6.5.2</w:t>
      </w:r>
      <w:r w:rsidR="00B76BBE" w:rsidRPr="008C1965">
        <w:rPr>
          <w:rFonts w:ascii="Verdana" w:hAnsi="Verdana"/>
          <w:b/>
          <w:sz w:val="20"/>
          <w:szCs w:val="20"/>
        </w:rPr>
        <w:t xml:space="preserve"> TOP</w:t>
      </w:r>
    </w:p>
    <w:p w:rsidR="00022894" w:rsidRPr="008C1965" w:rsidRDefault="00022894" w:rsidP="008E7CE0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Założenia do wykonania przedmiarów:</w:t>
      </w:r>
    </w:p>
    <w:p w:rsidR="00022894" w:rsidRPr="008C1965" w:rsidRDefault="00022894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przedmiar robót nale</w:t>
      </w:r>
      <w:r w:rsidR="00D2712F" w:rsidRPr="008C1965">
        <w:rPr>
          <w:rFonts w:ascii="Verdana" w:hAnsi="Verdana"/>
          <w:sz w:val="20"/>
          <w:szCs w:val="20"/>
        </w:rPr>
        <w:t xml:space="preserve">ży opracować zgodnie z </w:t>
      </w:r>
      <w:r w:rsidR="00D2712F" w:rsidRPr="008C1965">
        <w:rPr>
          <w:rFonts w:ascii="Verdana" w:hAnsi="Verdana"/>
          <w:i/>
          <w:sz w:val="20"/>
          <w:szCs w:val="20"/>
        </w:rPr>
        <w:t>R</w:t>
      </w:r>
      <w:r w:rsidRPr="008C1965">
        <w:rPr>
          <w:rFonts w:ascii="Verdana" w:hAnsi="Verdana"/>
          <w:i/>
          <w:sz w:val="20"/>
          <w:szCs w:val="20"/>
        </w:rPr>
        <w:t xml:space="preserve">ozporządzeniem Ministra Infrastruktury z dnia 2 września 2004 r. w sprawie szczegółowego zakresu </w:t>
      </w:r>
      <w:r w:rsidR="007A0F40" w:rsidRPr="008C1965">
        <w:rPr>
          <w:rFonts w:ascii="Verdana" w:hAnsi="Verdana"/>
          <w:i/>
          <w:sz w:val="20"/>
          <w:szCs w:val="20"/>
        </w:rPr>
        <w:br/>
      </w:r>
      <w:r w:rsidRPr="008C1965">
        <w:rPr>
          <w:rFonts w:ascii="Verdana" w:hAnsi="Verdana"/>
          <w:i/>
          <w:sz w:val="20"/>
          <w:szCs w:val="20"/>
        </w:rPr>
        <w:t xml:space="preserve">i formy dokumentacji projektowej, specyfikacji technicznych wykonania </w:t>
      </w:r>
      <w:r w:rsidR="007A0F40" w:rsidRPr="008C1965">
        <w:rPr>
          <w:rFonts w:ascii="Verdana" w:hAnsi="Verdana"/>
          <w:i/>
          <w:sz w:val="20"/>
          <w:szCs w:val="20"/>
        </w:rPr>
        <w:br/>
      </w:r>
      <w:r w:rsidRPr="008C1965">
        <w:rPr>
          <w:rFonts w:ascii="Verdana" w:hAnsi="Verdana"/>
          <w:i/>
          <w:sz w:val="20"/>
          <w:szCs w:val="20"/>
        </w:rPr>
        <w:t xml:space="preserve">i odbioru robót budowlanych oraz programu funkcjonalno-użytkowego </w:t>
      </w:r>
      <w:r w:rsidRPr="008C1965">
        <w:rPr>
          <w:rFonts w:ascii="Verdana" w:hAnsi="Verdana"/>
          <w:sz w:val="20"/>
          <w:szCs w:val="20"/>
        </w:rPr>
        <w:t>(</w:t>
      </w:r>
      <w:proofErr w:type="spellStart"/>
      <w:r w:rsidRPr="008C1965">
        <w:rPr>
          <w:rFonts w:ascii="Verdana" w:hAnsi="Verdana"/>
          <w:sz w:val="20"/>
          <w:szCs w:val="20"/>
        </w:rPr>
        <w:t>t.j</w:t>
      </w:r>
      <w:proofErr w:type="spellEnd"/>
      <w:r w:rsidRPr="008C1965">
        <w:rPr>
          <w:rFonts w:ascii="Verdana" w:hAnsi="Verdana"/>
          <w:sz w:val="20"/>
          <w:szCs w:val="20"/>
        </w:rPr>
        <w:t>. Dz.</w:t>
      </w:r>
      <w:r w:rsidR="00762AF3" w:rsidRPr="008C1965">
        <w:rPr>
          <w:rFonts w:ascii="Verdana" w:hAnsi="Verdana"/>
          <w:sz w:val="20"/>
          <w:szCs w:val="20"/>
        </w:rPr>
        <w:t>U. z 2013</w:t>
      </w:r>
      <w:r w:rsidRPr="008C1965">
        <w:rPr>
          <w:rFonts w:ascii="Verdana" w:hAnsi="Verdana"/>
          <w:sz w:val="20"/>
          <w:szCs w:val="20"/>
        </w:rPr>
        <w:t>r., poz. 1129), uwzględniając również roboty tymczasowe niezbędne do wykonania robót podstawowych;</w:t>
      </w:r>
    </w:p>
    <w:p w:rsidR="00D2712F" w:rsidRPr="008C1965" w:rsidRDefault="00D2712F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eastAsia="TimesNewRoman" w:hAnsi="Verdana"/>
          <w:sz w:val="20"/>
          <w:szCs w:val="20"/>
        </w:rPr>
        <w:t>Zarządzenie nr 58 GDDKiA z dnia 23 listopada 2015 r. w sprawie dokumentacji do realizacji inwestycji (Dokument 5 – przedmiary i kosztorysy);</w:t>
      </w:r>
    </w:p>
    <w:p w:rsidR="00022894" w:rsidRPr="008C1965" w:rsidRDefault="00022894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przedmiar robót należy opracować tak aby był zgodny z projektem (opis </w:t>
      </w:r>
      <w:r w:rsidRPr="008C1965">
        <w:rPr>
          <w:rFonts w:ascii="Verdana" w:hAnsi="Verdana"/>
          <w:sz w:val="20"/>
          <w:szCs w:val="20"/>
        </w:rPr>
        <w:lastRenderedPageBreak/>
        <w:t xml:space="preserve">techniczny, rysunki) oraz </w:t>
      </w:r>
      <w:proofErr w:type="spellStart"/>
      <w:r w:rsidR="00CA55F9" w:rsidRPr="008C1965">
        <w:rPr>
          <w:rFonts w:ascii="Verdana" w:hAnsi="Verdana"/>
          <w:sz w:val="20"/>
          <w:szCs w:val="20"/>
        </w:rPr>
        <w:t>STWiORB</w:t>
      </w:r>
      <w:proofErr w:type="spellEnd"/>
      <w:r w:rsidRPr="008C1965">
        <w:rPr>
          <w:rFonts w:ascii="Verdana" w:hAnsi="Verdana"/>
          <w:sz w:val="20"/>
          <w:szCs w:val="20"/>
        </w:rPr>
        <w:t xml:space="preserve"> - stanowiącymi integralną część dokumentacji;</w:t>
      </w:r>
    </w:p>
    <w:p w:rsidR="00022894" w:rsidRPr="008C1965" w:rsidRDefault="00022894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przedmiar powinien zawierać opi</w:t>
      </w:r>
      <w:r w:rsidR="00762AF3" w:rsidRPr="008C1965">
        <w:rPr>
          <w:rFonts w:ascii="Verdana" w:hAnsi="Verdana"/>
          <w:sz w:val="20"/>
          <w:szCs w:val="20"/>
        </w:rPr>
        <w:t>s robót i wyliczenie ich ilości</w:t>
      </w:r>
      <w:r w:rsidR="00522CFA" w:rsidRPr="008C1965">
        <w:rPr>
          <w:rFonts w:ascii="Verdana" w:hAnsi="Verdana"/>
          <w:sz w:val="20"/>
          <w:szCs w:val="20"/>
        </w:rPr>
        <w:t xml:space="preserve"> (dla poszczególnych odcinków/obiektów/budowli)</w:t>
      </w:r>
      <w:r w:rsidR="00762AF3" w:rsidRPr="008C1965">
        <w:rPr>
          <w:rFonts w:ascii="Verdana" w:hAnsi="Verdana"/>
          <w:sz w:val="20"/>
          <w:szCs w:val="20"/>
        </w:rPr>
        <w:t>, należy dołączyć (jako załączniki) tzw. Wykazy i zestawienia robót, określające kalkulację poszczególnych robót, odzwierciedlające ilości jednostek miary podane w przedmiarze robót.</w:t>
      </w:r>
    </w:p>
    <w:p w:rsidR="00BF0E6E" w:rsidRPr="008C1965" w:rsidRDefault="00022894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Style w:val="FontStyle59"/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opracowanie powinno zawierać tabelaryczne zestawienie robót: ziemnych, nawierzchniowych, bitumicznych, plantowania, humusowania, profilowania, zjazdów, rozbiórek, wycinki drzew, wycinki krzewów, wykaz znaków przewidzianych do rozbiórki i do wbudowania, wykaz oznakowania poziomego oraz innych elementów bezpieczeństwa ruchu drogowego</w:t>
      </w:r>
      <w:r w:rsidR="00762AF3" w:rsidRPr="008C1965">
        <w:rPr>
          <w:rFonts w:ascii="Verdana" w:hAnsi="Verdana"/>
          <w:sz w:val="20"/>
          <w:szCs w:val="20"/>
        </w:rPr>
        <w:t xml:space="preserve"> </w:t>
      </w:r>
      <w:r w:rsidRPr="008C1965">
        <w:rPr>
          <w:rFonts w:ascii="Verdana" w:hAnsi="Verdana"/>
          <w:sz w:val="20"/>
          <w:szCs w:val="20"/>
        </w:rPr>
        <w:t>w arkuszu kalkulacyjnym MS EXCEL.</w:t>
      </w:r>
    </w:p>
    <w:p w:rsidR="00BF0E6E" w:rsidRPr="008C1965" w:rsidRDefault="00BF0E6E" w:rsidP="008E7CE0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Przedmiar robót składa się z:</w:t>
      </w:r>
    </w:p>
    <w:p w:rsidR="00BF0E6E" w:rsidRPr="008C1965" w:rsidRDefault="00BF0E6E" w:rsidP="008E7CE0">
      <w:pPr>
        <w:pStyle w:val="Akapitzlist1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Verdana" w:hAnsi="Verdana" w:cs="Verdana"/>
        </w:rPr>
      </w:pPr>
      <w:r w:rsidRPr="008C1965">
        <w:rPr>
          <w:rFonts w:ascii="Verdana" w:hAnsi="Verdana" w:cs="Verdana"/>
        </w:rPr>
        <w:t>karty tytułowej;</w:t>
      </w:r>
    </w:p>
    <w:p w:rsidR="00BF0E6E" w:rsidRPr="008C1965" w:rsidRDefault="00BF0E6E" w:rsidP="008E7CE0">
      <w:pPr>
        <w:pStyle w:val="Akapitzlist1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Verdana" w:hAnsi="Verdana" w:cs="Verdana"/>
        </w:rPr>
      </w:pPr>
      <w:r w:rsidRPr="008C1965">
        <w:rPr>
          <w:rFonts w:ascii="Verdana" w:hAnsi="Verdana" w:cs="Verdana"/>
        </w:rPr>
        <w:t>spisu działów przedmiaru robót;</w:t>
      </w:r>
    </w:p>
    <w:p w:rsidR="00BF0E6E" w:rsidRPr="008C1965" w:rsidRDefault="00BF0E6E" w:rsidP="008E7CE0">
      <w:pPr>
        <w:pStyle w:val="Akapitzlist1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Verdana" w:hAnsi="Verdana" w:cs="Verdana"/>
        </w:rPr>
      </w:pPr>
      <w:r w:rsidRPr="008C1965">
        <w:rPr>
          <w:rFonts w:ascii="Verdana" w:hAnsi="Verdana" w:cs="Verdana"/>
        </w:rPr>
        <w:t>tabeli przedmiaru robót.</w:t>
      </w:r>
    </w:p>
    <w:p w:rsidR="00BF0E6E" w:rsidRPr="008C1965" w:rsidRDefault="00BF0E6E" w:rsidP="008E7CE0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Karta tytułowa przedmiaru robót zawiera następujące informacje:</w:t>
      </w:r>
    </w:p>
    <w:p w:rsidR="00BF0E6E" w:rsidRPr="008C1965" w:rsidRDefault="00BF0E6E" w:rsidP="008E7CE0">
      <w:pPr>
        <w:pStyle w:val="Akapitzlist1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Verdana" w:hAnsi="Verdana" w:cs="Verdana"/>
        </w:rPr>
      </w:pPr>
      <w:r w:rsidRPr="008C1965">
        <w:rPr>
          <w:rFonts w:ascii="Verdana" w:hAnsi="Verdana" w:cs="Verdana"/>
        </w:rPr>
        <w:t>nazwę nadaną zamówieniu przez zamawiającego;</w:t>
      </w:r>
    </w:p>
    <w:p w:rsidR="00BF0E6E" w:rsidRPr="008C1965" w:rsidRDefault="00BF0E6E" w:rsidP="008E7CE0">
      <w:pPr>
        <w:pStyle w:val="Akapitzlist1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Verdana" w:hAnsi="Verdana" w:cs="Verdana"/>
        </w:rPr>
      </w:pPr>
      <w:r w:rsidRPr="008C1965">
        <w:rPr>
          <w:rFonts w:ascii="Verdana" w:hAnsi="Verdana" w:cs="Verdana"/>
        </w:rPr>
        <w:t>w zależności od zakresu robót budowlanych objętych przedmiotem zamówienia - nazwy i kody:</w:t>
      </w:r>
    </w:p>
    <w:p w:rsidR="00BF0E6E" w:rsidRPr="008C1965" w:rsidRDefault="00BF0E6E" w:rsidP="008E7CE0">
      <w:pPr>
        <w:pStyle w:val="Akapitzlist"/>
        <w:numPr>
          <w:ilvl w:val="0"/>
          <w:numId w:val="10"/>
        </w:numPr>
        <w:spacing w:line="360" w:lineRule="auto"/>
        <w:ind w:left="2552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grup robót,</w:t>
      </w:r>
    </w:p>
    <w:p w:rsidR="00BF0E6E" w:rsidRPr="008C1965" w:rsidRDefault="00BF0E6E" w:rsidP="008E7CE0">
      <w:pPr>
        <w:pStyle w:val="Akapitzlist"/>
        <w:numPr>
          <w:ilvl w:val="0"/>
          <w:numId w:val="10"/>
        </w:numPr>
        <w:spacing w:line="360" w:lineRule="auto"/>
        <w:ind w:left="2552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klas robót,</w:t>
      </w:r>
    </w:p>
    <w:p w:rsidR="00BF0E6E" w:rsidRPr="008C1965" w:rsidRDefault="00BF0E6E" w:rsidP="008E7CE0">
      <w:pPr>
        <w:pStyle w:val="Akapitzlist"/>
        <w:numPr>
          <w:ilvl w:val="0"/>
          <w:numId w:val="10"/>
        </w:numPr>
        <w:spacing w:line="360" w:lineRule="auto"/>
        <w:ind w:left="2552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kategorii robót;</w:t>
      </w:r>
    </w:p>
    <w:p w:rsidR="00BF0E6E" w:rsidRPr="008C1965" w:rsidRDefault="00BF0E6E" w:rsidP="008E7CE0">
      <w:pPr>
        <w:pStyle w:val="Akapitzlist1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Verdana" w:hAnsi="Verdana" w:cs="Verdana"/>
        </w:rPr>
      </w:pPr>
      <w:r w:rsidRPr="008C1965">
        <w:rPr>
          <w:rFonts w:ascii="Verdana" w:hAnsi="Verdana" w:cs="Verdana"/>
        </w:rPr>
        <w:t>adres obiektu budowlanego;</w:t>
      </w:r>
    </w:p>
    <w:p w:rsidR="00BF0E6E" w:rsidRPr="008C1965" w:rsidRDefault="00BF0E6E" w:rsidP="008E7CE0">
      <w:pPr>
        <w:pStyle w:val="Akapitzlist1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Verdana" w:hAnsi="Verdana" w:cs="Verdana"/>
        </w:rPr>
      </w:pPr>
      <w:r w:rsidRPr="008C1965">
        <w:rPr>
          <w:rFonts w:ascii="Verdana" w:hAnsi="Verdana" w:cs="Verdana"/>
        </w:rPr>
        <w:t>nazwę i adres zamawiającego;</w:t>
      </w:r>
    </w:p>
    <w:p w:rsidR="00A26C7B" w:rsidRPr="008C1965" w:rsidRDefault="00BF0E6E" w:rsidP="008E7CE0">
      <w:pPr>
        <w:pStyle w:val="Akapitzlist1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Verdana" w:hAnsi="Verdana" w:cs="Verdana"/>
        </w:rPr>
      </w:pPr>
      <w:r w:rsidRPr="008C1965">
        <w:rPr>
          <w:rFonts w:ascii="Verdana" w:hAnsi="Verdana" w:cs="Verdana"/>
        </w:rPr>
        <w:t>datę opracowania przedmiaru robót.</w:t>
      </w:r>
    </w:p>
    <w:p w:rsidR="00762AF3" w:rsidRPr="008C1965" w:rsidRDefault="00762AF3" w:rsidP="008E7CE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Dodatkowo należy uwzględnić następujące aspekty:</w:t>
      </w:r>
    </w:p>
    <w:p w:rsidR="00762AF3" w:rsidRPr="008C1965" w:rsidRDefault="00762AF3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pozycje przedmiaru robót mają odpowiadać pozycjom zawartym w kosztorysie inwestorskim oraz pozycjom zawartym w kosztorysie ofertowym (mają być ze sobą powiązane nawzajem);</w:t>
      </w:r>
    </w:p>
    <w:p w:rsidR="00762AF3" w:rsidRPr="008C1965" w:rsidRDefault="00762AF3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przedmiar robót ma stanowić </w:t>
      </w:r>
      <w:r w:rsidRPr="008C1965">
        <w:rPr>
          <w:rFonts w:ascii="Verdana" w:hAnsi="Verdana"/>
          <w:b/>
          <w:sz w:val="20"/>
          <w:szCs w:val="20"/>
        </w:rPr>
        <w:t>jedno opracowanie dla całego przedsięwzięcia</w:t>
      </w:r>
      <w:r w:rsidRPr="008C1965">
        <w:rPr>
          <w:rFonts w:ascii="Verdana" w:hAnsi="Verdana"/>
          <w:sz w:val="20"/>
          <w:szCs w:val="20"/>
        </w:rPr>
        <w:t>, oprawione – zszyte, z ponumerowanymi stronami;</w:t>
      </w:r>
    </w:p>
    <w:p w:rsidR="00762AF3" w:rsidRPr="008C1965" w:rsidRDefault="00762AF3" w:rsidP="008E7C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przedmiar robót należy dostarczyć w wersji papierowej oraz w wersji elektronicznej (edytowalnej w formacie Excel</w:t>
      </w:r>
      <w:r w:rsidR="00B80242" w:rsidRPr="008C1965">
        <w:rPr>
          <w:rFonts w:ascii="Verdana" w:hAnsi="Verdana"/>
          <w:sz w:val="20"/>
          <w:szCs w:val="20"/>
        </w:rPr>
        <w:t xml:space="preserve"> z odblokowanymi formułami</w:t>
      </w:r>
      <w:r w:rsidRPr="008C1965">
        <w:rPr>
          <w:rFonts w:ascii="Verdana" w:hAnsi="Verdana"/>
          <w:sz w:val="20"/>
          <w:szCs w:val="20"/>
        </w:rPr>
        <w:t xml:space="preserve"> oraz nieedytowalnej) w ilości podanej w Tabeli opracowań projektowych.</w:t>
      </w:r>
    </w:p>
    <w:p w:rsidR="00762AF3" w:rsidRPr="008C1965" w:rsidRDefault="00762AF3" w:rsidP="008E7CE0">
      <w:pPr>
        <w:pStyle w:val="Akapitzlist1"/>
        <w:tabs>
          <w:tab w:val="left" w:pos="426"/>
        </w:tabs>
        <w:spacing w:line="360" w:lineRule="auto"/>
        <w:jc w:val="both"/>
        <w:rPr>
          <w:rFonts w:ascii="Verdana" w:hAnsi="Verdana" w:cs="Verdana"/>
        </w:rPr>
      </w:pPr>
    </w:p>
    <w:p w:rsidR="005F6D1A" w:rsidRPr="008C1965" w:rsidRDefault="005F6D1A" w:rsidP="008E7CE0">
      <w:pPr>
        <w:spacing w:line="360" w:lineRule="auto"/>
        <w:jc w:val="both"/>
        <w:rPr>
          <w:rFonts w:ascii="Verdana" w:hAnsi="Verdana" w:cs="Tahoma"/>
          <w:iCs/>
          <w:sz w:val="20"/>
          <w:szCs w:val="20"/>
        </w:rPr>
      </w:pPr>
      <w:r w:rsidRPr="008C1965">
        <w:rPr>
          <w:rFonts w:ascii="Verdana" w:hAnsi="Verdana" w:cs="Tahoma"/>
          <w:iCs/>
          <w:sz w:val="20"/>
          <w:szCs w:val="20"/>
        </w:rPr>
        <w:t>Uwaga! nie dopuszcza się przygotowania opracowań w formie wydruku z KNR</w:t>
      </w:r>
      <w:r w:rsidR="00AD46D2" w:rsidRPr="008C1965">
        <w:rPr>
          <w:rFonts w:ascii="Verdana" w:hAnsi="Verdana" w:cs="Tahoma"/>
          <w:iCs/>
          <w:sz w:val="20"/>
          <w:szCs w:val="20"/>
        </w:rPr>
        <w:t>.</w:t>
      </w:r>
    </w:p>
    <w:p w:rsidR="00B76BBE" w:rsidRPr="008C1965" w:rsidRDefault="00B76BBE" w:rsidP="00B76BBE">
      <w:pPr>
        <w:pStyle w:val="Style26"/>
        <w:widowControl/>
        <w:spacing w:line="360" w:lineRule="auto"/>
        <w:jc w:val="left"/>
        <w:rPr>
          <w:rStyle w:val="FontStyle59"/>
          <w:rFonts w:ascii="Verdana" w:hAnsi="Verdana"/>
          <w:sz w:val="20"/>
          <w:szCs w:val="20"/>
        </w:rPr>
      </w:pPr>
    </w:p>
    <w:p w:rsidR="00B76BBE" w:rsidRPr="008C1965" w:rsidRDefault="00B76BBE" w:rsidP="00B76BBE">
      <w:pPr>
        <w:pStyle w:val="Style26"/>
        <w:widowControl/>
        <w:spacing w:before="24" w:line="360" w:lineRule="auto"/>
        <w:ind w:left="-284" w:right="5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lastRenderedPageBreak/>
        <w:t>Tabele przedmiaru robót do opracowania wg poniższego wzoru.</w:t>
      </w:r>
    </w:p>
    <w:p w:rsidR="00B76BBE" w:rsidRPr="008C1965" w:rsidRDefault="00B76BBE" w:rsidP="00B76BBE">
      <w:pPr>
        <w:pStyle w:val="Style26"/>
        <w:widowControl/>
        <w:spacing w:before="24" w:line="360" w:lineRule="auto"/>
        <w:ind w:left="360" w:right="5"/>
        <w:jc w:val="center"/>
        <w:rPr>
          <w:rStyle w:val="FontStyle59"/>
          <w:rFonts w:ascii="Verdana" w:hAnsi="Verdana"/>
          <w:b/>
        </w:rPr>
      </w:pPr>
      <w:r w:rsidRPr="008C1965">
        <w:rPr>
          <w:rStyle w:val="FontStyle59"/>
          <w:rFonts w:ascii="Verdana" w:hAnsi="Verdana"/>
          <w:b/>
        </w:rPr>
        <w:t>PRZEDMIAR ROBÓT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1134"/>
        <w:gridCol w:w="1842"/>
        <w:gridCol w:w="3180"/>
        <w:gridCol w:w="1418"/>
        <w:gridCol w:w="1542"/>
      </w:tblGrid>
      <w:tr w:rsidR="008C1965" w:rsidRPr="008C1965" w:rsidTr="00EB7185">
        <w:trPr>
          <w:trHeight w:val="679"/>
          <w:jc w:val="center"/>
        </w:trPr>
        <w:tc>
          <w:tcPr>
            <w:tcW w:w="784" w:type="dxa"/>
            <w:vMerge w:val="restart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  <w:p w:rsidR="00B76BBE" w:rsidRPr="008C1965" w:rsidRDefault="00B76BBE" w:rsidP="00EB7185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 xml:space="preserve">Podstawa </w:t>
            </w:r>
          </w:p>
        </w:tc>
        <w:tc>
          <w:tcPr>
            <w:tcW w:w="3180" w:type="dxa"/>
            <w:vMerge w:val="restart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Wyszczególnienie elementów rozliczeniowych</w:t>
            </w:r>
          </w:p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 xml:space="preserve">Opis robót i obliczenie ich ilości </w:t>
            </w:r>
            <w:r w:rsidRPr="008C1965">
              <w:rPr>
                <w:rFonts w:ascii="Verdana" w:hAnsi="Verdana" w:cs="Arial"/>
                <w:b/>
                <w:sz w:val="16"/>
                <w:szCs w:val="16"/>
              </w:rPr>
              <w:br/>
              <w:t>dla pozycji przedmiarowej</w:t>
            </w:r>
          </w:p>
        </w:tc>
        <w:tc>
          <w:tcPr>
            <w:tcW w:w="1418" w:type="dxa"/>
            <w:vMerge w:val="restart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Jednostka miary</w:t>
            </w:r>
          </w:p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Ilość jednostek miary</w:t>
            </w:r>
          </w:p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C1965" w:rsidRPr="008C1965" w:rsidTr="00EB7185">
        <w:trPr>
          <w:jc w:val="center"/>
        </w:trPr>
        <w:tc>
          <w:tcPr>
            <w:tcW w:w="784" w:type="dxa"/>
            <w:vMerge/>
            <w:shd w:val="clear" w:color="auto" w:fill="FFFFFF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Kod CPV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 xml:space="preserve">Numer </w:t>
            </w:r>
            <w:proofErr w:type="spellStart"/>
            <w:r w:rsidRPr="008C1965">
              <w:rPr>
                <w:rFonts w:ascii="Verdana" w:hAnsi="Verdana"/>
                <w:b/>
                <w:sz w:val="16"/>
                <w:szCs w:val="16"/>
              </w:rPr>
              <w:t>STWiORB</w:t>
            </w:r>
            <w:proofErr w:type="spellEnd"/>
          </w:p>
        </w:tc>
        <w:tc>
          <w:tcPr>
            <w:tcW w:w="3180" w:type="dxa"/>
            <w:vMerge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C1965" w:rsidRPr="008C1965" w:rsidTr="00EB718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965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B76BBE" w:rsidRPr="008C1965" w:rsidRDefault="00B76BBE" w:rsidP="00EB7185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BBE" w:rsidRPr="008C1965" w:rsidRDefault="00B76BBE" w:rsidP="00EB7185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B76BBE" w:rsidRPr="008C1965" w:rsidRDefault="00B76BBE" w:rsidP="00B76BBE">
      <w:pPr>
        <w:pStyle w:val="Style26"/>
        <w:widowControl/>
        <w:spacing w:before="24" w:line="360" w:lineRule="auto"/>
        <w:ind w:left="360" w:right="5"/>
        <w:jc w:val="center"/>
        <w:rPr>
          <w:rStyle w:val="FontStyle59"/>
          <w:rFonts w:ascii="Verdana" w:hAnsi="Verdana"/>
        </w:rPr>
      </w:pPr>
    </w:p>
    <w:p w:rsidR="00F23ABC" w:rsidRPr="008C1965" w:rsidRDefault="00F23ABC" w:rsidP="008E7CE0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</w:p>
    <w:p w:rsidR="00022894" w:rsidRPr="008C1965" w:rsidRDefault="00DA3C5A" w:rsidP="0005013B">
      <w:pPr>
        <w:pStyle w:val="nagwek2spis"/>
        <w:numPr>
          <w:ilvl w:val="1"/>
          <w:numId w:val="47"/>
        </w:numPr>
        <w:spacing w:line="360" w:lineRule="auto"/>
        <w:ind w:left="567" w:hanging="567"/>
        <w:rPr>
          <w:rFonts w:ascii="Verdana" w:hAnsi="Verdana"/>
          <w:bCs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 xml:space="preserve">INNE DOKUMENTY </w:t>
      </w:r>
      <w:r w:rsidR="001F68C2" w:rsidRPr="008C1965">
        <w:rPr>
          <w:rFonts w:ascii="Verdana" w:hAnsi="Verdana"/>
          <w:sz w:val="20"/>
          <w:szCs w:val="20"/>
        </w:rPr>
        <w:t>(</w:t>
      </w:r>
      <w:r w:rsidR="00022894" w:rsidRPr="008C1965">
        <w:rPr>
          <w:rFonts w:ascii="Verdana" w:hAnsi="Verdana"/>
          <w:bCs/>
          <w:sz w:val="20"/>
          <w:szCs w:val="20"/>
        </w:rPr>
        <w:t xml:space="preserve">niezbędne opinie, uzgodnienia, sprawdzenia, pozwolenia </w:t>
      </w:r>
      <w:r w:rsidR="002021B4" w:rsidRPr="008C1965">
        <w:rPr>
          <w:rFonts w:ascii="Verdana" w:hAnsi="Verdana"/>
          <w:bCs/>
          <w:sz w:val="20"/>
          <w:szCs w:val="20"/>
        </w:rPr>
        <w:br/>
      </w:r>
      <w:r w:rsidR="00022894" w:rsidRPr="008C1965">
        <w:rPr>
          <w:rFonts w:ascii="Verdana" w:hAnsi="Verdana"/>
          <w:bCs/>
          <w:sz w:val="20"/>
          <w:szCs w:val="20"/>
        </w:rPr>
        <w:t>i dec</w:t>
      </w:r>
      <w:r w:rsidR="001F68C2" w:rsidRPr="008C1965">
        <w:rPr>
          <w:rFonts w:ascii="Verdana" w:hAnsi="Verdana"/>
          <w:bCs/>
          <w:sz w:val="20"/>
          <w:szCs w:val="20"/>
        </w:rPr>
        <w:t>yzje</w:t>
      </w:r>
      <w:r w:rsidR="00022894" w:rsidRPr="008C1965">
        <w:rPr>
          <w:rFonts w:ascii="Verdana" w:hAnsi="Verdana"/>
          <w:bCs/>
          <w:sz w:val="20"/>
          <w:szCs w:val="20"/>
        </w:rPr>
        <w:t xml:space="preserve">- prawomocne - w zakresie rozwiązań technicznych - wynikających z norm </w:t>
      </w:r>
      <w:r w:rsidR="002021B4" w:rsidRPr="008C1965">
        <w:rPr>
          <w:rFonts w:ascii="Verdana" w:hAnsi="Verdana"/>
          <w:bCs/>
          <w:sz w:val="20"/>
          <w:szCs w:val="20"/>
        </w:rPr>
        <w:br/>
        <w:t>i</w:t>
      </w:r>
      <w:r w:rsidR="000D5ACE" w:rsidRPr="008C1965">
        <w:rPr>
          <w:rFonts w:ascii="Verdana" w:hAnsi="Verdana"/>
          <w:bCs/>
          <w:sz w:val="20"/>
          <w:szCs w:val="20"/>
        </w:rPr>
        <w:t xml:space="preserve"> </w:t>
      </w:r>
      <w:r w:rsidR="00022894" w:rsidRPr="008C1965">
        <w:rPr>
          <w:rFonts w:ascii="Verdana" w:hAnsi="Verdana"/>
          <w:bCs/>
          <w:sz w:val="20"/>
          <w:szCs w:val="20"/>
        </w:rPr>
        <w:t>przepisów; aktualnego stanu prawnego) zezwalających inwestorowi na</w:t>
      </w:r>
      <w:r w:rsidR="00022894" w:rsidRPr="008C1965">
        <w:rPr>
          <w:rFonts w:ascii="Verdana" w:hAnsi="Verdana"/>
          <w:bCs/>
          <w:sz w:val="20"/>
          <w:szCs w:val="20"/>
        </w:rPr>
        <w:br/>
        <w:t>przeprowadzenie procesu inwestycyjnego i realizację robót budowlanych.</w:t>
      </w:r>
    </w:p>
    <w:p w:rsidR="001F68C2" w:rsidRPr="008C1965" w:rsidRDefault="005F1AA9" w:rsidP="008E7CE0">
      <w:pPr>
        <w:pStyle w:val="Style27"/>
        <w:widowControl/>
        <w:spacing w:before="34" w:line="360" w:lineRule="auto"/>
        <w:ind w:firstLine="0"/>
        <w:rPr>
          <w:rStyle w:val="FontStyle59"/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 xml:space="preserve">Wykonawca przekaże Zamawiającemu komplet oryginałów wszystkich decyzji, pozwoleń, postanowień, uzgodnień, opinii, stanowisk, warunków i innych pism. </w:t>
      </w:r>
    </w:p>
    <w:p w:rsidR="00D05487" w:rsidRPr="008C1965" w:rsidRDefault="005F1AA9" w:rsidP="008E7CE0">
      <w:pPr>
        <w:pStyle w:val="Style27"/>
        <w:widowControl/>
        <w:spacing w:before="34" w:line="360" w:lineRule="auto"/>
        <w:ind w:firstLine="0"/>
        <w:rPr>
          <w:rFonts w:ascii="Verdana" w:hAnsi="Verdana"/>
          <w:sz w:val="20"/>
          <w:szCs w:val="20"/>
        </w:rPr>
      </w:pPr>
      <w:r w:rsidRPr="008C1965">
        <w:rPr>
          <w:rStyle w:val="FontStyle59"/>
          <w:rFonts w:ascii="Verdana" w:hAnsi="Verdana"/>
          <w:sz w:val="20"/>
          <w:szCs w:val="20"/>
        </w:rPr>
        <w:t>Wszystkie decyzje administracyjne winny zawierać klauzule ostateczności.</w:t>
      </w:r>
    </w:p>
    <w:p w:rsidR="00D05487" w:rsidRPr="008C1965" w:rsidRDefault="00D05487" w:rsidP="008E7CE0">
      <w:pPr>
        <w:pStyle w:val="nagwek2spis"/>
        <w:numPr>
          <w:ilvl w:val="0"/>
          <w:numId w:val="0"/>
        </w:numPr>
        <w:spacing w:line="360" w:lineRule="auto"/>
        <w:rPr>
          <w:rFonts w:ascii="Verdana" w:hAnsi="Verdana"/>
          <w:i/>
          <w:sz w:val="20"/>
          <w:szCs w:val="20"/>
        </w:rPr>
      </w:pPr>
    </w:p>
    <w:p w:rsidR="002B7F6B" w:rsidRPr="008C1965" w:rsidRDefault="002B7F6B" w:rsidP="005A180D">
      <w:pPr>
        <w:pStyle w:val="nagwek2spis"/>
        <w:numPr>
          <w:ilvl w:val="0"/>
          <w:numId w:val="8"/>
        </w:numPr>
        <w:spacing w:line="360" w:lineRule="auto"/>
        <w:ind w:left="426" w:hanging="426"/>
        <w:rPr>
          <w:rFonts w:ascii="Verdana" w:hAnsi="Verdana"/>
          <w:i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SZATA</w:t>
      </w:r>
      <w:r w:rsidRPr="008C1965">
        <w:rPr>
          <w:rFonts w:ascii="Verdana" w:hAnsi="Verdana"/>
          <w:sz w:val="20"/>
          <w:szCs w:val="20"/>
        </w:rPr>
        <w:t xml:space="preserve"> </w:t>
      </w:r>
      <w:r w:rsidRPr="008C1965">
        <w:rPr>
          <w:rFonts w:ascii="Verdana" w:hAnsi="Verdana"/>
          <w:b/>
          <w:sz w:val="20"/>
          <w:szCs w:val="20"/>
        </w:rPr>
        <w:t>GRAFICZNA</w:t>
      </w:r>
    </w:p>
    <w:p w:rsidR="00184359" w:rsidRPr="008C1965" w:rsidRDefault="00184359" w:rsidP="008E7CE0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1" w:name="_Toc416830703"/>
      <w:bookmarkStart w:id="2" w:name="_Toc6881284"/>
      <w:bookmarkStart w:id="3" w:name="_Toc62276017"/>
      <w:r w:rsidRPr="008C1965">
        <w:rPr>
          <w:rFonts w:ascii="Verdana" w:hAnsi="Verdana"/>
          <w:sz w:val="20"/>
          <w:szCs w:val="20"/>
        </w:rPr>
        <w:t>Wykonawca wykona opracowania projektowe w szacie graficznej, która spełnia następujące wymagania:</w:t>
      </w:r>
    </w:p>
    <w:p w:rsidR="00184359" w:rsidRPr="008C1965" w:rsidRDefault="00184359" w:rsidP="008E7CE0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zapewnia czytelność, przejrzystość i jednoznaczność treści,</w:t>
      </w:r>
    </w:p>
    <w:p w:rsidR="00184359" w:rsidRPr="008C1965" w:rsidRDefault="00184359" w:rsidP="008E7CE0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część opisowa sporządzona zostanie na komputerze i</w:t>
      </w:r>
      <w:r w:rsidRPr="008C1965">
        <w:rPr>
          <w:rFonts w:ascii="Verdana" w:hAnsi="Verdana"/>
          <w:bCs/>
          <w:iCs/>
          <w:sz w:val="20"/>
          <w:szCs w:val="20"/>
        </w:rPr>
        <w:t xml:space="preserve"> wykonana za pomocą komputerowego edytora tekstów kompatybilnego z MS Word, a obliczenia podstawowych ilości robót za pomocą arkusza kalkulacyjnego kompatybilnego </w:t>
      </w:r>
      <w:r w:rsidRPr="008C1965">
        <w:rPr>
          <w:rFonts w:ascii="Verdana" w:hAnsi="Verdana"/>
          <w:bCs/>
          <w:iCs/>
          <w:sz w:val="20"/>
          <w:szCs w:val="20"/>
        </w:rPr>
        <w:br/>
        <w:t>z MS Excel</w:t>
      </w:r>
      <w:r w:rsidRPr="008C1965">
        <w:rPr>
          <w:rFonts w:ascii="Verdana" w:hAnsi="Verdana"/>
          <w:sz w:val="20"/>
          <w:szCs w:val="20"/>
        </w:rPr>
        <w:t>;</w:t>
      </w:r>
    </w:p>
    <w:p w:rsidR="00184359" w:rsidRPr="008C1965" w:rsidRDefault="00184359" w:rsidP="008E7CE0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jest zgodna z wymaganiami odpowiednich przepisów, norm i wytycznych,</w:t>
      </w:r>
    </w:p>
    <w:p w:rsidR="00184359" w:rsidRPr="008C1965" w:rsidRDefault="00184359" w:rsidP="008E7CE0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ilość arkuszy rysunkowych będzie ograniczona do niezbędnego minimum,</w:t>
      </w:r>
    </w:p>
    <w:p w:rsidR="00184359" w:rsidRPr="008C1965" w:rsidRDefault="00184359" w:rsidP="008E7CE0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wolne przestrzenie na arkuszach zostaną zminimalizowane, całość racjonalnie rozplanowana;</w:t>
      </w:r>
    </w:p>
    <w:p w:rsidR="00184359" w:rsidRPr="008C1965" w:rsidRDefault="00184359" w:rsidP="008E7CE0">
      <w:pPr>
        <w:pStyle w:val="Tekstprzypisudolnego"/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Verdana" w:hAnsi="Verdana"/>
          <w:lang w:val="pl-PL"/>
        </w:rPr>
      </w:pPr>
      <w:r w:rsidRPr="008C1965">
        <w:rPr>
          <w:rFonts w:ascii="Verdana" w:hAnsi="Verdana"/>
          <w:lang w:val="pl-PL"/>
        </w:rPr>
        <w:t xml:space="preserve">całość dokumentacji będzie oprawiona w twardą oprawę, </w:t>
      </w:r>
    </w:p>
    <w:p w:rsidR="00184359" w:rsidRPr="008C1965" w:rsidRDefault="00184359" w:rsidP="008E7CE0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rysunki będą wykonane wg zasad rysunku technicznego w technice cyfrowej,</w:t>
      </w:r>
    </w:p>
    <w:p w:rsidR="00184359" w:rsidRPr="008C1965" w:rsidRDefault="00184359" w:rsidP="008E7CE0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każdy rysunek powinien być opatrzony metryką, podobnie jak strony tytułowe i okładki poszczególnych części składowych opracowania projektowego,</w:t>
      </w:r>
    </w:p>
    <w:p w:rsidR="00184359" w:rsidRPr="008C1965" w:rsidRDefault="00184359" w:rsidP="008E7CE0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na rysunkach konstrukcyjnych w widoczny sposób będą określone parametry podstawowych elementów konstrukcyjnych,</w:t>
      </w:r>
    </w:p>
    <w:p w:rsidR="00184359" w:rsidRPr="008C1965" w:rsidRDefault="00184359" w:rsidP="008E7CE0">
      <w:pPr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rFonts w:ascii="Verdana" w:hAnsi="Verdana"/>
          <w:sz w:val="20"/>
        </w:rPr>
      </w:pPr>
      <w:r w:rsidRPr="008C1965">
        <w:rPr>
          <w:rFonts w:ascii="Verdana" w:hAnsi="Verdana"/>
          <w:sz w:val="20"/>
          <w:szCs w:val="22"/>
        </w:rPr>
        <w:t>każdy rysunek powinien być opatrzony metryką zawierającą: nazwę i adres obiektu</w:t>
      </w:r>
      <w:r w:rsidRPr="008C1965">
        <w:rPr>
          <w:rFonts w:ascii="Verdana" w:hAnsi="Verdana"/>
          <w:sz w:val="20"/>
        </w:rPr>
        <w:t xml:space="preserve"> </w:t>
      </w:r>
      <w:r w:rsidRPr="008C1965">
        <w:rPr>
          <w:rFonts w:ascii="Verdana" w:hAnsi="Verdana"/>
          <w:sz w:val="20"/>
          <w:szCs w:val="22"/>
        </w:rPr>
        <w:t>budowlanego, tytuł rysunku, jego skalę, imię i nazwisko projektanta(ów),</w:t>
      </w:r>
      <w:r w:rsidRPr="008C1965">
        <w:rPr>
          <w:rFonts w:ascii="Verdana" w:hAnsi="Verdana"/>
          <w:sz w:val="20"/>
        </w:rPr>
        <w:t xml:space="preserve"> </w:t>
      </w:r>
      <w:r w:rsidRPr="008C1965">
        <w:rPr>
          <w:rFonts w:ascii="Verdana" w:hAnsi="Verdana"/>
          <w:sz w:val="20"/>
          <w:szCs w:val="22"/>
        </w:rPr>
        <w:lastRenderedPageBreak/>
        <w:t>sprawdzającego(</w:t>
      </w:r>
      <w:proofErr w:type="spellStart"/>
      <w:r w:rsidRPr="008C1965">
        <w:rPr>
          <w:rFonts w:ascii="Verdana" w:hAnsi="Verdana"/>
          <w:sz w:val="20"/>
          <w:szCs w:val="22"/>
        </w:rPr>
        <w:t>ych</w:t>
      </w:r>
      <w:proofErr w:type="spellEnd"/>
      <w:r w:rsidRPr="008C1965">
        <w:rPr>
          <w:rFonts w:ascii="Verdana" w:hAnsi="Verdana"/>
          <w:sz w:val="20"/>
          <w:szCs w:val="22"/>
        </w:rPr>
        <w:t>), datę i ich podpis(y), specjalność i numer uprawnień budowlanych,</w:t>
      </w:r>
      <w:r w:rsidRPr="008C1965">
        <w:rPr>
          <w:rFonts w:ascii="Verdana" w:hAnsi="Verdana"/>
          <w:sz w:val="20"/>
        </w:rPr>
        <w:t xml:space="preserve"> </w:t>
      </w:r>
      <w:r w:rsidRPr="008C1965">
        <w:rPr>
          <w:rFonts w:ascii="Verdana" w:hAnsi="Verdana"/>
          <w:sz w:val="20"/>
          <w:szCs w:val="22"/>
        </w:rPr>
        <w:t>podobnie jak strony tytułowe i okładki poszczególnych części składowych opracowania</w:t>
      </w:r>
      <w:r w:rsidRPr="008C1965">
        <w:rPr>
          <w:rFonts w:ascii="Verdana" w:hAnsi="Verdana"/>
          <w:sz w:val="20"/>
        </w:rPr>
        <w:t xml:space="preserve"> </w:t>
      </w:r>
      <w:r w:rsidRPr="008C1965">
        <w:rPr>
          <w:rFonts w:ascii="Verdana" w:hAnsi="Verdana"/>
          <w:sz w:val="20"/>
          <w:szCs w:val="22"/>
        </w:rPr>
        <w:t>projektowego.</w:t>
      </w:r>
      <w:r w:rsidRPr="008C1965">
        <w:rPr>
          <w:rFonts w:ascii="Verdana" w:hAnsi="Verdana"/>
          <w:sz w:val="20"/>
        </w:rPr>
        <w:t xml:space="preserve"> </w:t>
      </w:r>
    </w:p>
    <w:p w:rsidR="00184359" w:rsidRPr="008C1965" w:rsidRDefault="00184359" w:rsidP="008E7CE0">
      <w:pPr>
        <w:pStyle w:val="Akapitzlist2"/>
        <w:numPr>
          <w:ilvl w:val="0"/>
          <w:numId w:val="13"/>
        </w:numPr>
        <w:tabs>
          <w:tab w:val="left" w:pos="709"/>
        </w:tabs>
        <w:spacing w:line="360" w:lineRule="auto"/>
        <w:ind w:left="709" w:right="6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bCs/>
          <w:iCs/>
          <w:sz w:val="20"/>
          <w:szCs w:val="20"/>
        </w:rPr>
        <w:t>części opisowe wykonać za pomocą komputerowego edytora tekstów kompatybilnego z MS Word, a obliczenia podstawowych ilości robót za pomocą arkusza kalkulacyjnego kompatybilnego z MS Excel.</w:t>
      </w:r>
    </w:p>
    <w:p w:rsidR="00184359" w:rsidRPr="008C1965" w:rsidRDefault="00184359" w:rsidP="008E7CE0">
      <w:pPr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Wszystkie opracowania należy przekazać Zamawiającemu w wersji elektronicznej:</w:t>
      </w:r>
    </w:p>
    <w:p w:rsidR="00184359" w:rsidRPr="008C1965" w:rsidRDefault="00184359" w:rsidP="008E7CE0">
      <w:pPr>
        <w:pStyle w:val="Tekstpodstawowy"/>
        <w:numPr>
          <w:ilvl w:val="4"/>
          <w:numId w:val="14"/>
        </w:numPr>
        <w:tabs>
          <w:tab w:val="clear" w:pos="4308"/>
          <w:tab w:val="left" w:pos="1276"/>
          <w:tab w:val="left" w:leader="dot" w:pos="5245"/>
        </w:tabs>
        <w:overflowPunct/>
        <w:autoSpaceDE/>
        <w:autoSpaceDN/>
        <w:adjustRightInd/>
        <w:spacing w:before="20" w:line="360" w:lineRule="auto"/>
        <w:ind w:left="1276" w:right="0" w:hanging="283"/>
        <w:textAlignment w:val="auto"/>
        <w:rPr>
          <w:rFonts w:ascii="Verdana" w:hAnsi="Verdana"/>
          <w:sz w:val="20"/>
        </w:rPr>
      </w:pPr>
      <w:r w:rsidRPr="008C1965">
        <w:rPr>
          <w:rFonts w:ascii="Verdana" w:hAnsi="Verdana"/>
          <w:sz w:val="20"/>
        </w:rPr>
        <w:t>nieedytowalnej (na nośniku CD/DVD) w formatach:</w:t>
      </w:r>
    </w:p>
    <w:p w:rsidR="00184359" w:rsidRPr="008C1965" w:rsidRDefault="00184359" w:rsidP="008E7CE0">
      <w:pPr>
        <w:widowControl w:val="0"/>
        <w:numPr>
          <w:ilvl w:val="0"/>
          <w:numId w:val="15"/>
        </w:numPr>
        <w:tabs>
          <w:tab w:val="clear" w:pos="1140"/>
          <w:tab w:val="num" w:pos="1701"/>
        </w:tabs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pliki tekstowe: *.pdf, *.</w:t>
      </w:r>
      <w:proofErr w:type="spellStart"/>
      <w:r w:rsidRPr="008C1965">
        <w:rPr>
          <w:rFonts w:ascii="Verdana" w:hAnsi="Verdana" w:cs="Verdana"/>
          <w:sz w:val="20"/>
          <w:szCs w:val="20"/>
        </w:rPr>
        <w:t>tif</w:t>
      </w:r>
      <w:proofErr w:type="spellEnd"/>
      <w:r w:rsidRPr="008C1965">
        <w:rPr>
          <w:rFonts w:ascii="Verdana" w:hAnsi="Verdana" w:cs="Verdana"/>
          <w:sz w:val="20"/>
          <w:szCs w:val="20"/>
        </w:rPr>
        <w:t xml:space="preserve"> - monochromatyczny wielowarstwicowy.</w:t>
      </w:r>
    </w:p>
    <w:p w:rsidR="00184359" w:rsidRPr="008C1965" w:rsidRDefault="00184359" w:rsidP="008E7CE0">
      <w:pPr>
        <w:widowControl w:val="0"/>
        <w:numPr>
          <w:ilvl w:val="0"/>
          <w:numId w:val="15"/>
        </w:numPr>
        <w:tabs>
          <w:tab w:val="clear" w:pos="1140"/>
          <w:tab w:val="num" w:pos="1701"/>
        </w:tabs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pliki graficzne: *.pdf, *.</w:t>
      </w:r>
      <w:proofErr w:type="spellStart"/>
      <w:r w:rsidRPr="008C1965">
        <w:rPr>
          <w:rFonts w:ascii="Verdana" w:hAnsi="Verdana" w:cs="Verdana"/>
          <w:sz w:val="20"/>
          <w:szCs w:val="20"/>
        </w:rPr>
        <w:t>tif</w:t>
      </w:r>
      <w:proofErr w:type="spellEnd"/>
      <w:r w:rsidRPr="008C1965">
        <w:rPr>
          <w:rFonts w:ascii="Verdana" w:hAnsi="Verdana" w:cs="Verdana"/>
          <w:sz w:val="20"/>
          <w:szCs w:val="20"/>
        </w:rPr>
        <w:t xml:space="preserve"> 24-bity, w rozdzielczości 300 – 400 </w:t>
      </w:r>
      <w:proofErr w:type="spellStart"/>
      <w:r w:rsidRPr="008C1965">
        <w:rPr>
          <w:rFonts w:ascii="Verdana" w:hAnsi="Verdana" w:cs="Verdana"/>
          <w:sz w:val="20"/>
          <w:szCs w:val="20"/>
        </w:rPr>
        <w:t>dpi</w:t>
      </w:r>
      <w:proofErr w:type="spellEnd"/>
      <w:r w:rsidRPr="008C1965">
        <w:rPr>
          <w:rFonts w:ascii="Verdana" w:hAnsi="Verdana" w:cs="Verdana"/>
          <w:sz w:val="20"/>
          <w:szCs w:val="20"/>
        </w:rPr>
        <w:t>.</w:t>
      </w:r>
    </w:p>
    <w:p w:rsidR="00184359" w:rsidRPr="008C1965" w:rsidRDefault="00184359" w:rsidP="008E7CE0">
      <w:pPr>
        <w:widowControl w:val="0"/>
        <w:autoSpaceDE w:val="0"/>
        <w:autoSpaceDN w:val="0"/>
        <w:adjustRightInd w:val="0"/>
        <w:spacing w:before="60" w:after="60" w:line="360" w:lineRule="auto"/>
        <w:ind w:left="1276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 xml:space="preserve">Przygotowując wersję elektroniczną należy kierować się zasadą, że: </w:t>
      </w:r>
    </w:p>
    <w:p w:rsidR="00184359" w:rsidRPr="008C1965" w:rsidRDefault="00184359" w:rsidP="008E7CE0">
      <w:pPr>
        <w:widowControl w:val="0"/>
        <w:numPr>
          <w:ilvl w:val="0"/>
          <w:numId w:val="15"/>
        </w:numPr>
        <w:tabs>
          <w:tab w:val="clear" w:pos="1140"/>
          <w:tab w:val="num" w:pos="1701"/>
        </w:tabs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 xml:space="preserve">pojedynczy plik w wersji elektronicznej odpowiada dokładnie pojedynczemu zeszytowi opracowania papierowego. </w:t>
      </w:r>
    </w:p>
    <w:p w:rsidR="00184359" w:rsidRPr="008C1965" w:rsidRDefault="00184359" w:rsidP="008E7CE0">
      <w:pPr>
        <w:widowControl w:val="0"/>
        <w:numPr>
          <w:ilvl w:val="0"/>
          <w:numId w:val="15"/>
        </w:numPr>
        <w:tabs>
          <w:tab w:val="clear" w:pos="1140"/>
          <w:tab w:val="num" w:pos="1701"/>
        </w:tabs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katalog z plikami odpowiada dokładnie teczce z zeszytami.</w:t>
      </w:r>
    </w:p>
    <w:p w:rsidR="00184359" w:rsidRPr="008C1965" w:rsidRDefault="00184359" w:rsidP="008E7CE0">
      <w:pPr>
        <w:pStyle w:val="Tekstpodstawowy"/>
        <w:numPr>
          <w:ilvl w:val="4"/>
          <w:numId w:val="14"/>
        </w:numPr>
        <w:tabs>
          <w:tab w:val="clear" w:pos="4308"/>
          <w:tab w:val="left" w:pos="1276"/>
          <w:tab w:val="left" w:leader="dot" w:pos="5245"/>
        </w:tabs>
        <w:overflowPunct/>
        <w:autoSpaceDE/>
        <w:autoSpaceDN/>
        <w:adjustRightInd/>
        <w:spacing w:before="20" w:line="360" w:lineRule="auto"/>
        <w:ind w:left="1276" w:right="0" w:hanging="283"/>
        <w:textAlignment w:val="auto"/>
        <w:rPr>
          <w:rFonts w:ascii="Verdana" w:hAnsi="Verdana"/>
          <w:sz w:val="20"/>
        </w:rPr>
      </w:pPr>
      <w:r w:rsidRPr="008C1965">
        <w:rPr>
          <w:rFonts w:ascii="Verdana" w:hAnsi="Verdana"/>
          <w:sz w:val="20"/>
        </w:rPr>
        <w:t>edytowalnej w formatach:</w:t>
      </w:r>
    </w:p>
    <w:p w:rsidR="00184359" w:rsidRPr="008C1965" w:rsidRDefault="00184359" w:rsidP="008E7CE0">
      <w:pPr>
        <w:widowControl w:val="0"/>
        <w:numPr>
          <w:ilvl w:val="0"/>
          <w:numId w:val="15"/>
        </w:numPr>
        <w:tabs>
          <w:tab w:val="clear" w:pos="1140"/>
          <w:tab w:val="num" w:pos="1701"/>
        </w:tabs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*.</w:t>
      </w:r>
      <w:proofErr w:type="spellStart"/>
      <w:r w:rsidRPr="008C1965">
        <w:rPr>
          <w:rFonts w:ascii="Verdana" w:hAnsi="Verdana" w:cs="Verdana"/>
          <w:sz w:val="20"/>
          <w:szCs w:val="20"/>
        </w:rPr>
        <w:t>doc</w:t>
      </w:r>
      <w:proofErr w:type="spellEnd"/>
      <w:r w:rsidRPr="008C1965">
        <w:rPr>
          <w:rFonts w:ascii="Verdana" w:hAnsi="Verdana" w:cs="Verdana"/>
          <w:sz w:val="20"/>
          <w:szCs w:val="20"/>
        </w:rPr>
        <w:t xml:space="preserve"> - część opisowa, pliki tekstowe; </w:t>
      </w:r>
    </w:p>
    <w:p w:rsidR="00184359" w:rsidRPr="008C1965" w:rsidRDefault="00184359" w:rsidP="008E7CE0">
      <w:pPr>
        <w:widowControl w:val="0"/>
        <w:numPr>
          <w:ilvl w:val="0"/>
          <w:numId w:val="15"/>
        </w:numPr>
        <w:tabs>
          <w:tab w:val="clear" w:pos="1140"/>
          <w:tab w:val="num" w:pos="1701"/>
        </w:tabs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*.xls - przedmiary, kosztorysy itp.;</w:t>
      </w:r>
    </w:p>
    <w:p w:rsidR="00184359" w:rsidRPr="008C1965" w:rsidRDefault="00184359" w:rsidP="008E7CE0">
      <w:pPr>
        <w:widowControl w:val="0"/>
        <w:numPr>
          <w:ilvl w:val="0"/>
          <w:numId w:val="15"/>
        </w:numPr>
        <w:tabs>
          <w:tab w:val="clear" w:pos="1140"/>
          <w:tab w:val="num" w:pos="1701"/>
        </w:tabs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*.</w:t>
      </w:r>
      <w:proofErr w:type="spellStart"/>
      <w:r w:rsidRPr="008C1965">
        <w:rPr>
          <w:rFonts w:ascii="Verdana" w:hAnsi="Verdana"/>
          <w:sz w:val="20"/>
          <w:szCs w:val="20"/>
        </w:rPr>
        <w:t>dwg</w:t>
      </w:r>
      <w:proofErr w:type="spellEnd"/>
      <w:r w:rsidRPr="008C1965">
        <w:rPr>
          <w:rFonts w:ascii="Verdana" w:hAnsi="Verdana"/>
          <w:sz w:val="20"/>
          <w:szCs w:val="20"/>
        </w:rPr>
        <w:t>, *.</w:t>
      </w:r>
      <w:proofErr w:type="spellStart"/>
      <w:r w:rsidRPr="008C1965">
        <w:rPr>
          <w:rFonts w:ascii="Verdana" w:hAnsi="Verdana"/>
          <w:sz w:val="20"/>
          <w:szCs w:val="20"/>
        </w:rPr>
        <w:t>shp</w:t>
      </w:r>
      <w:proofErr w:type="spellEnd"/>
      <w:r w:rsidRPr="008C1965">
        <w:rPr>
          <w:rFonts w:ascii="Verdana" w:hAnsi="Verdana"/>
          <w:sz w:val="20"/>
          <w:szCs w:val="20"/>
        </w:rPr>
        <w:t xml:space="preserve"> - część rysunkowa i graficzna (rysunki techniczne </w:t>
      </w:r>
      <w:r w:rsidRPr="008C1965">
        <w:rPr>
          <w:rFonts w:ascii="Verdana" w:hAnsi="Verdana" w:cs="Verdana"/>
          <w:sz w:val="20"/>
          <w:szCs w:val="20"/>
        </w:rPr>
        <w:t>będą wykonane wg zasad rysunku technicznego w technice cyfrowej).</w:t>
      </w:r>
    </w:p>
    <w:p w:rsidR="00184359" w:rsidRPr="008C1965" w:rsidRDefault="00184359" w:rsidP="008E7CE0">
      <w:pPr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>Przekazywane rysunki techniczne będą wykonane wg zasad rysunku</w:t>
      </w:r>
      <w:r w:rsidRPr="008C1965">
        <w:rPr>
          <w:rFonts w:ascii="Verdana" w:hAnsi="Verdana"/>
          <w:sz w:val="20"/>
          <w:szCs w:val="20"/>
        </w:rPr>
        <w:t xml:space="preserve"> technicznego w technice cyfrowej</w:t>
      </w:r>
      <w:r w:rsidRPr="008C1965">
        <w:rPr>
          <w:rFonts w:ascii="Verdana" w:hAnsi="Verdana" w:cs="Verdana"/>
          <w:sz w:val="20"/>
          <w:szCs w:val="20"/>
        </w:rPr>
        <w:t>, zapisane w formacie *.</w:t>
      </w:r>
      <w:proofErr w:type="spellStart"/>
      <w:r w:rsidRPr="008C1965">
        <w:rPr>
          <w:rFonts w:ascii="Verdana" w:hAnsi="Verdana" w:cs="Verdana"/>
          <w:sz w:val="20"/>
          <w:szCs w:val="20"/>
        </w:rPr>
        <w:t>dwg</w:t>
      </w:r>
      <w:proofErr w:type="spellEnd"/>
      <w:r w:rsidRPr="008C1965">
        <w:rPr>
          <w:rFonts w:ascii="Verdana" w:hAnsi="Verdana" w:cs="Verdana"/>
          <w:sz w:val="20"/>
          <w:szCs w:val="20"/>
        </w:rPr>
        <w:t xml:space="preserve">, powinny dać się otworzyć </w:t>
      </w:r>
      <w:r w:rsidRPr="008C1965">
        <w:rPr>
          <w:rFonts w:ascii="Verdana" w:hAnsi="Verdana" w:cs="Verdana"/>
          <w:sz w:val="20"/>
          <w:szCs w:val="20"/>
        </w:rPr>
        <w:br/>
        <w:t>i edytować (wszystkie warstwy) programem AutoCad 2012. Pozostałe części przekazanej dokumentacji powinny być edytowalne z wykorzystaniem oprogramowania Microsoft Office (WORD, EXCEL).</w:t>
      </w:r>
    </w:p>
    <w:p w:rsidR="00184359" w:rsidRPr="008C1965" w:rsidRDefault="00184359" w:rsidP="008E7CE0">
      <w:pPr>
        <w:numPr>
          <w:ilvl w:val="0"/>
          <w:numId w:val="13"/>
        </w:numPr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 w:cs="Verdana"/>
          <w:sz w:val="20"/>
          <w:szCs w:val="20"/>
        </w:rPr>
        <w:t xml:space="preserve">Układ folderów lub </w:t>
      </w:r>
      <w:proofErr w:type="spellStart"/>
      <w:r w:rsidRPr="008C1965">
        <w:rPr>
          <w:rFonts w:ascii="Verdana" w:hAnsi="Verdana" w:cs="Verdana"/>
          <w:sz w:val="20"/>
          <w:szCs w:val="20"/>
        </w:rPr>
        <w:t>podfolderów</w:t>
      </w:r>
      <w:proofErr w:type="spellEnd"/>
      <w:r w:rsidRPr="008C1965">
        <w:rPr>
          <w:rFonts w:ascii="Verdana" w:hAnsi="Verdana" w:cs="Verdana"/>
          <w:sz w:val="20"/>
          <w:szCs w:val="20"/>
        </w:rPr>
        <w:t xml:space="preserve"> na nośniku CD lub DVD powinien wiernie</w:t>
      </w:r>
      <w:r w:rsidRPr="008C1965">
        <w:rPr>
          <w:rFonts w:ascii="Verdana" w:hAnsi="Verdana"/>
          <w:sz w:val="20"/>
          <w:szCs w:val="20"/>
        </w:rPr>
        <w:t xml:space="preserve"> odzwierciedlać układ teczek i zeszytów.</w:t>
      </w:r>
      <w:r w:rsidRPr="008C1965">
        <w:rPr>
          <w:rFonts w:ascii="Verdana" w:hAnsi="Verdana" w:cs="Verdana"/>
          <w:sz w:val="20"/>
          <w:szCs w:val="20"/>
        </w:rPr>
        <w:t xml:space="preserve"> Przekazując wersję elektroniczną </w:t>
      </w:r>
      <w:r w:rsidRPr="008C1965">
        <w:rPr>
          <w:rFonts w:ascii="Verdana" w:hAnsi="Verdana"/>
          <w:sz w:val="20"/>
          <w:szCs w:val="20"/>
        </w:rPr>
        <w:t>dokumentacji, należy dołączyć oświadczenie, że zawartość wersji elektronicznej jest zgodna (identyczna) z wersją papierową.</w:t>
      </w:r>
    </w:p>
    <w:p w:rsidR="00834D61" w:rsidRPr="008C1965" w:rsidRDefault="00184359" w:rsidP="008E7CE0">
      <w:p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Verdana" w:hAnsi="Verdana" w:cs="TimesNewRoman"/>
          <w:sz w:val="20"/>
          <w:szCs w:val="20"/>
        </w:rPr>
      </w:pPr>
      <w:r w:rsidRPr="008C1965">
        <w:rPr>
          <w:rFonts w:ascii="Verdana" w:hAnsi="Verdana" w:cs="TimesNewRoman"/>
          <w:sz w:val="20"/>
          <w:szCs w:val="20"/>
        </w:rPr>
        <w:t>Uwaga!</w:t>
      </w:r>
      <w:r w:rsidR="000933BC" w:rsidRPr="008C1965">
        <w:rPr>
          <w:rFonts w:ascii="Verdana" w:hAnsi="Verdana" w:cs="TimesNewRoman"/>
          <w:sz w:val="20"/>
          <w:szCs w:val="20"/>
        </w:rPr>
        <w:t xml:space="preserve"> </w:t>
      </w:r>
      <w:r w:rsidRPr="008C1965">
        <w:rPr>
          <w:rFonts w:ascii="Verdana" w:hAnsi="Verdana" w:cs="TimesNewRoman"/>
          <w:sz w:val="20"/>
          <w:szCs w:val="20"/>
        </w:rPr>
        <w:t>Wymaga się, aby s</w:t>
      </w:r>
      <w:r w:rsidR="00022894" w:rsidRPr="008C1965">
        <w:rPr>
          <w:rFonts w:ascii="Verdana" w:hAnsi="Verdana" w:cs="TimesNewRoman"/>
          <w:sz w:val="20"/>
          <w:szCs w:val="20"/>
        </w:rPr>
        <w:t xml:space="preserve">kan </w:t>
      </w:r>
      <w:r w:rsidRPr="008C1965">
        <w:rPr>
          <w:rFonts w:ascii="Verdana" w:hAnsi="Verdana" w:cs="TimesNewRoman"/>
          <w:sz w:val="20"/>
          <w:szCs w:val="20"/>
        </w:rPr>
        <w:t xml:space="preserve">zatwierdzonego </w:t>
      </w:r>
      <w:r w:rsidR="00022894" w:rsidRPr="008C1965">
        <w:rPr>
          <w:rFonts w:ascii="Verdana" w:hAnsi="Verdana" w:cs="TimesNewRoman"/>
          <w:sz w:val="20"/>
          <w:szCs w:val="20"/>
        </w:rPr>
        <w:t xml:space="preserve">projektu budowlanego z pieczęciami organu administracji budowlanej </w:t>
      </w:r>
      <w:r w:rsidRPr="008C1965">
        <w:rPr>
          <w:rFonts w:ascii="Verdana" w:hAnsi="Verdana" w:cs="TimesNewRoman"/>
          <w:sz w:val="20"/>
          <w:szCs w:val="20"/>
        </w:rPr>
        <w:t xml:space="preserve">przygotować </w:t>
      </w:r>
      <w:r w:rsidR="00022894" w:rsidRPr="008C1965">
        <w:rPr>
          <w:rFonts w:ascii="Verdana" w:hAnsi="Verdana" w:cs="TimesNewRoman"/>
          <w:sz w:val="20"/>
          <w:szCs w:val="20"/>
        </w:rPr>
        <w:t xml:space="preserve"> </w:t>
      </w:r>
      <w:r w:rsidRPr="008C1965">
        <w:rPr>
          <w:rFonts w:ascii="Verdana" w:hAnsi="Verdana" w:cs="TimesNewRoman"/>
          <w:sz w:val="20"/>
          <w:szCs w:val="20"/>
        </w:rPr>
        <w:t xml:space="preserve">w </w:t>
      </w:r>
      <w:r w:rsidR="00022894" w:rsidRPr="008C1965">
        <w:rPr>
          <w:rFonts w:ascii="Verdana" w:hAnsi="Verdana" w:cs="TimesNewRoman"/>
          <w:sz w:val="20"/>
          <w:szCs w:val="20"/>
        </w:rPr>
        <w:t>pliku</w:t>
      </w:r>
      <w:r w:rsidR="009368EE" w:rsidRPr="008C1965">
        <w:rPr>
          <w:rFonts w:ascii="Verdana" w:hAnsi="Verdana" w:cs="TimesNewRoman"/>
          <w:sz w:val="20"/>
          <w:szCs w:val="20"/>
        </w:rPr>
        <w:t xml:space="preserve"> *.</w:t>
      </w:r>
      <w:r w:rsidR="00022894" w:rsidRPr="008C1965">
        <w:rPr>
          <w:rFonts w:ascii="Verdana" w:hAnsi="Verdana" w:cs="TimesNewRoman"/>
          <w:sz w:val="20"/>
          <w:szCs w:val="20"/>
        </w:rPr>
        <w:t>pdf</w:t>
      </w:r>
      <w:r w:rsidR="009368EE" w:rsidRPr="008C1965">
        <w:rPr>
          <w:rFonts w:ascii="Verdana" w:hAnsi="Verdana" w:cs="TimesNewRoman"/>
          <w:sz w:val="20"/>
          <w:szCs w:val="20"/>
        </w:rPr>
        <w:t>.</w:t>
      </w:r>
    </w:p>
    <w:p w:rsidR="00230C5C" w:rsidRPr="008C1965" w:rsidRDefault="00230C5C" w:rsidP="008E7CE0">
      <w:pPr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</w:p>
    <w:p w:rsidR="005D1F92" w:rsidRPr="008C1965" w:rsidRDefault="005D1F92" w:rsidP="008E7CE0">
      <w:pPr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</w:p>
    <w:p w:rsidR="002021B4" w:rsidRPr="008C1965" w:rsidRDefault="00230C5C" w:rsidP="005A180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 xml:space="preserve">KONTROLA JAKOŚCI </w:t>
      </w:r>
      <w:bookmarkEnd w:id="1"/>
      <w:bookmarkEnd w:id="2"/>
      <w:r w:rsidRPr="008C1965">
        <w:rPr>
          <w:rFonts w:ascii="Verdana" w:hAnsi="Verdana"/>
          <w:b/>
          <w:sz w:val="20"/>
          <w:szCs w:val="20"/>
        </w:rPr>
        <w:t>OPRACOWAŃ PROJEKTOWYCH</w:t>
      </w:r>
      <w:bookmarkEnd w:id="3"/>
    </w:p>
    <w:p w:rsidR="00230C5C" w:rsidRPr="008C1965" w:rsidRDefault="00230C5C" w:rsidP="008E7CE0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Nadzór procesu projektowego przez Zamawiającego</w:t>
      </w:r>
    </w:p>
    <w:p w:rsidR="00230C5C" w:rsidRPr="008C1965" w:rsidRDefault="00230C5C" w:rsidP="008E7CE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 xml:space="preserve">Bieżący nadzór zgodności przebiegu procesu wykonywania opracowań projektowych z wymaganiami umowy wykonywany jest przez Zamawiającego podczas narad </w:t>
      </w:r>
      <w:r w:rsidR="000E1980" w:rsidRPr="008C1965">
        <w:rPr>
          <w:rFonts w:ascii="Verdana" w:hAnsi="Verdana"/>
          <w:sz w:val="20"/>
          <w:szCs w:val="20"/>
        </w:rPr>
        <w:br/>
      </w:r>
      <w:r w:rsidRPr="008C1965">
        <w:rPr>
          <w:rFonts w:ascii="Verdana" w:hAnsi="Verdana"/>
          <w:sz w:val="20"/>
          <w:szCs w:val="20"/>
        </w:rPr>
        <w:t>z Wykonawcą.</w:t>
      </w:r>
    </w:p>
    <w:p w:rsidR="00230C5C" w:rsidRPr="008C1965" w:rsidRDefault="00230C5C" w:rsidP="008E7CE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lastRenderedPageBreak/>
        <w:t xml:space="preserve">Bieżącej kontroli przebiegu procesu projektowego inwestycji służyć będą spotkania </w:t>
      </w:r>
      <w:r w:rsidR="000E1980" w:rsidRPr="008C1965">
        <w:rPr>
          <w:rFonts w:ascii="Verdana" w:hAnsi="Verdana"/>
          <w:sz w:val="20"/>
          <w:szCs w:val="20"/>
        </w:rPr>
        <w:br/>
      </w:r>
      <w:r w:rsidRPr="008C1965">
        <w:rPr>
          <w:rFonts w:ascii="Verdana" w:hAnsi="Verdana"/>
          <w:sz w:val="20"/>
          <w:szCs w:val="20"/>
        </w:rPr>
        <w:t>w siedzibie Zamawiającego, przy udziale Wykonawcy, Zamawiającego oraz ewentualnie innych zaproszonych stron, której głównymi celami są:</w:t>
      </w:r>
    </w:p>
    <w:p w:rsidR="00230C5C" w:rsidRPr="008C1965" w:rsidRDefault="00230C5C" w:rsidP="008E7CE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prezentacja bieżącego postępu wykonywania usługi dla Zamawiającego,</w:t>
      </w:r>
    </w:p>
    <w:p w:rsidR="00230C5C" w:rsidRPr="008C1965" w:rsidRDefault="00230C5C" w:rsidP="008E7CE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8C1965">
        <w:rPr>
          <w:rFonts w:ascii="Verdana" w:hAnsi="Verdana"/>
          <w:sz w:val="20"/>
          <w:szCs w:val="20"/>
        </w:rPr>
        <w:t>omówienie i ewentualne rozstrzygnięcie problemów wynikłych podczas realizacji opracowań projektowych, do których rozstrzygania upoważniony jest jedynie Zamawiający (w tym zmiany do umowy).</w:t>
      </w:r>
    </w:p>
    <w:p w:rsidR="00E66503" w:rsidRPr="008C1965" w:rsidRDefault="00230C5C" w:rsidP="008E7CE0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8C1965">
        <w:rPr>
          <w:rFonts w:ascii="Verdana" w:hAnsi="Verdana"/>
          <w:iCs/>
          <w:sz w:val="20"/>
          <w:szCs w:val="20"/>
        </w:rPr>
        <w:t>Spotkania odbywać się będą w siedzibie Zamawiającego na wniosek Zamawiającego lub Wykonawcy.</w:t>
      </w:r>
      <w:bookmarkStart w:id="4" w:name="_Ref40408195"/>
    </w:p>
    <w:p w:rsidR="0053501C" w:rsidRPr="008C1965" w:rsidRDefault="0053501C" w:rsidP="008E7CE0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230C5C" w:rsidRPr="008C1965" w:rsidRDefault="00230C5C" w:rsidP="008E7CE0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  <w:r w:rsidRPr="008C1965">
        <w:rPr>
          <w:rFonts w:ascii="Verdana" w:hAnsi="Verdana"/>
          <w:b/>
          <w:sz w:val="20"/>
          <w:szCs w:val="20"/>
        </w:rPr>
        <w:t>Kontrole przeprowadzane przez Wykonawcę</w:t>
      </w:r>
    </w:p>
    <w:p w:rsidR="00230C5C" w:rsidRPr="008C1965" w:rsidRDefault="00230C5C" w:rsidP="008E7CE0">
      <w:pPr>
        <w:pStyle w:val="tekstost"/>
        <w:spacing w:before="120" w:line="360" w:lineRule="auto"/>
        <w:rPr>
          <w:rFonts w:ascii="Verdana" w:hAnsi="Verdana"/>
        </w:rPr>
      </w:pPr>
      <w:r w:rsidRPr="008C1965">
        <w:rPr>
          <w:rFonts w:ascii="Verdana" w:hAnsi="Verdana"/>
        </w:rPr>
        <w:t>Wykonawca jest odpowiedzialny za pełną kontrolę wykonywania opracowań projektowych. Wykonawca zapewni odpowiedni system nadzoru i kontroli, włączając personel, laboratorium, sprzęt, transport, zaopatrzenie i wszystkie urządzenia niezbędne do kontroli i wykonywania opracowań projektowych.</w:t>
      </w:r>
    </w:p>
    <w:p w:rsidR="00230C5C" w:rsidRPr="008C1965" w:rsidRDefault="00230C5C" w:rsidP="008E7CE0">
      <w:pPr>
        <w:pStyle w:val="tekstost"/>
        <w:spacing w:line="360" w:lineRule="auto"/>
        <w:rPr>
          <w:rFonts w:ascii="Verdana" w:hAnsi="Verdana"/>
        </w:rPr>
      </w:pPr>
      <w:r w:rsidRPr="008C1965">
        <w:rPr>
          <w:rFonts w:ascii="Verdana" w:hAnsi="Verdana"/>
        </w:rPr>
        <w:t>Wykonawca będzie przeprowadzać kontrolę wykonywania opracowań projektowych z częstotliwością zapewniającą stwierdzenie, że opracowania projektowe wykonano zgodnie z wymaganiami zawartymi w umowie.</w:t>
      </w:r>
    </w:p>
    <w:p w:rsidR="00230C5C" w:rsidRPr="008C1965" w:rsidRDefault="00230C5C" w:rsidP="008E7CE0">
      <w:pPr>
        <w:pStyle w:val="tekstost"/>
        <w:spacing w:line="360" w:lineRule="auto"/>
        <w:rPr>
          <w:rFonts w:ascii="Verdana" w:hAnsi="Verdana"/>
        </w:rPr>
      </w:pPr>
      <w:r w:rsidRPr="008C1965">
        <w:rPr>
          <w:rFonts w:ascii="Verdana" w:hAnsi="Verdana"/>
        </w:rPr>
        <w:t>Wszystkie koszty związane z organizowaniem i prowadzeniem kontroli wykonywania opracowań projektowych ponosi Wykonawca.</w:t>
      </w:r>
    </w:p>
    <w:bookmarkEnd w:id="4"/>
    <w:p w:rsidR="002B7F6B" w:rsidRPr="008C1965" w:rsidRDefault="00230C5C" w:rsidP="008E7CE0">
      <w:pPr>
        <w:pStyle w:val="tekstost"/>
        <w:spacing w:line="360" w:lineRule="auto"/>
        <w:rPr>
          <w:rFonts w:ascii="Verdana" w:hAnsi="Verdana"/>
        </w:rPr>
      </w:pPr>
      <w:r w:rsidRPr="008C1965">
        <w:rPr>
          <w:rFonts w:ascii="Verdana" w:hAnsi="Verdana"/>
        </w:rPr>
        <w:t>Dokumenty projektu będą przechowywane u Wykonawcy w miejscu odpowiednio zabezpieczonym. Wszelkie dokumenty projektu będą zawsze dostępne dla Zamawiającego i przedstawiane do wglądu na życzenie Zamawiającego.</w:t>
      </w:r>
    </w:p>
    <w:sectPr w:rsidR="002B7F6B" w:rsidRPr="008C1965" w:rsidSect="00C967BF">
      <w:footerReference w:type="default" r:id="rId9"/>
      <w:headerReference w:type="first" r:id="rId10"/>
      <w:footerReference w:type="first" r:id="rId11"/>
      <w:pgSz w:w="11906" w:h="16838" w:code="9"/>
      <w:pgMar w:top="1134" w:right="1022" w:bottom="851" w:left="1699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70" w:rsidRDefault="00F17A70">
      <w:r>
        <w:separator/>
      </w:r>
    </w:p>
  </w:endnote>
  <w:endnote w:type="continuationSeparator" w:id="0">
    <w:p w:rsidR="00F17A70" w:rsidRDefault="00F1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ladio L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95987"/>
      <w:docPartObj>
        <w:docPartGallery w:val="Page Numbers (Bottom of Page)"/>
        <w:docPartUnique/>
      </w:docPartObj>
    </w:sdtPr>
    <w:sdtEndPr/>
    <w:sdtContent>
      <w:p w:rsidR="00F17A70" w:rsidRDefault="00F17A70">
        <w:pPr>
          <w:pStyle w:val="Stopka"/>
          <w:jc w:val="right"/>
        </w:pPr>
        <w:r w:rsidRPr="00343504">
          <w:rPr>
            <w:rFonts w:ascii="Verdana" w:hAnsi="Verdana"/>
            <w:sz w:val="16"/>
            <w:szCs w:val="16"/>
          </w:rPr>
          <w:fldChar w:fldCharType="begin"/>
        </w:r>
        <w:r w:rsidRPr="00343504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43504">
          <w:rPr>
            <w:rFonts w:ascii="Verdana" w:hAnsi="Verdana"/>
            <w:sz w:val="16"/>
            <w:szCs w:val="16"/>
          </w:rPr>
          <w:fldChar w:fldCharType="separate"/>
        </w:r>
        <w:r w:rsidR="00D76028">
          <w:rPr>
            <w:rFonts w:ascii="Verdana" w:hAnsi="Verdana"/>
            <w:noProof/>
            <w:sz w:val="16"/>
            <w:szCs w:val="16"/>
          </w:rPr>
          <w:t>32</w:t>
        </w:r>
        <w:r w:rsidRPr="00343504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F17A70" w:rsidRDefault="00F17A70">
    <w:pPr>
      <w:pStyle w:val="Stopka"/>
    </w:pPr>
  </w:p>
  <w:p w:rsidR="00F17A70" w:rsidRDefault="00F17A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95985"/>
      <w:docPartObj>
        <w:docPartGallery w:val="Page Numbers (Bottom of Page)"/>
        <w:docPartUnique/>
      </w:docPartObj>
    </w:sdtPr>
    <w:sdtEndPr/>
    <w:sdtContent>
      <w:p w:rsidR="00F17A70" w:rsidRDefault="00F17A70">
        <w:pPr>
          <w:pStyle w:val="Stopka"/>
          <w:jc w:val="right"/>
        </w:pPr>
        <w:r w:rsidRPr="005C7F18">
          <w:rPr>
            <w:rFonts w:ascii="Verdana" w:hAnsi="Verdana"/>
            <w:sz w:val="16"/>
            <w:szCs w:val="16"/>
          </w:rPr>
          <w:fldChar w:fldCharType="begin"/>
        </w:r>
        <w:r w:rsidRPr="005C7F1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C7F18">
          <w:rPr>
            <w:rFonts w:ascii="Verdana" w:hAnsi="Verdana"/>
            <w:sz w:val="16"/>
            <w:szCs w:val="16"/>
          </w:rPr>
          <w:fldChar w:fldCharType="separate"/>
        </w:r>
        <w:r w:rsidR="00D76028">
          <w:rPr>
            <w:rFonts w:ascii="Verdana" w:hAnsi="Verdana"/>
            <w:noProof/>
            <w:sz w:val="16"/>
            <w:szCs w:val="16"/>
          </w:rPr>
          <w:t>1</w:t>
        </w:r>
        <w:r w:rsidRPr="005C7F18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F17A70" w:rsidRDefault="00F17A70" w:rsidP="0040601D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  <w:r>
      <w:rPr>
        <w:rFonts w:ascii="Verdana" w:hAnsi="Verdana"/>
        <w:b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DA72D" wp14:editId="2C331748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9525" t="7620" r="12065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315A2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" strokecolor="gray" strokeweight=".5pt"/>
          </w:pict>
        </mc:Fallback>
      </mc:AlternateContent>
    </w:r>
  </w:p>
  <w:p w:rsidR="00F17A70" w:rsidRDefault="00F17A70" w:rsidP="0040601D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de-DE"/>
      </w:rPr>
    </w:pPr>
    <w:r>
      <w:rPr>
        <w:rFonts w:ascii="Verdana" w:hAnsi="Verdana"/>
        <w:b/>
        <w:color w:val="FF690A"/>
        <w:w w:val="90"/>
        <w:sz w:val="14"/>
      </w:rPr>
      <w:t>Generalna Dyrekcja</w:t>
    </w:r>
    <w:r>
      <w:rPr>
        <w:rFonts w:ascii="Verdana" w:hAnsi="Verdana"/>
        <w:b/>
        <w:color w:val="808080"/>
        <w:w w:val="90"/>
        <w:sz w:val="14"/>
      </w:rPr>
      <w:tab/>
      <w:t xml:space="preserve">                   </w:t>
    </w:r>
    <w:r>
      <w:rPr>
        <w:rFonts w:ascii="Verdana" w:hAnsi="Verdana"/>
        <w:color w:val="808080"/>
        <w:w w:val="90"/>
        <w:sz w:val="14"/>
      </w:rPr>
      <w:t>ul. Bohaterów Westerplatte 31</w:t>
    </w:r>
    <w:r>
      <w:rPr>
        <w:rFonts w:ascii="Verdana" w:hAnsi="Verdana"/>
        <w:color w:val="808080"/>
        <w:w w:val="90"/>
        <w:sz w:val="14"/>
        <w:lang w:val="de-DE"/>
      </w:rPr>
      <w:t xml:space="preserve">  </w:t>
    </w:r>
    <w:r>
      <w:rPr>
        <w:rFonts w:ascii="Verdana" w:hAnsi="Verdana"/>
        <w:color w:val="808080"/>
        <w:w w:val="90"/>
        <w:sz w:val="14"/>
        <w:lang w:val="de-DE"/>
      </w:rPr>
      <w:tab/>
    </w:r>
    <w:r>
      <w:rPr>
        <w:rFonts w:ascii="Verdana" w:hAnsi="Verdana"/>
        <w:color w:val="808080"/>
        <w:w w:val="90"/>
        <w:sz w:val="14"/>
      </w:rPr>
      <w:t>www.gddkia.gov.pl</w:t>
    </w:r>
    <w:r>
      <w:rPr>
        <w:rFonts w:ascii="Verdana" w:hAnsi="Verdana"/>
        <w:color w:val="808080"/>
        <w:w w:val="90"/>
        <w:sz w:val="14"/>
        <w:lang w:val="de-DE"/>
      </w:rPr>
      <w:t xml:space="preserve"> </w:t>
    </w:r>
  </w:p>
  <w:p w:rsidR="00F17A70" w:rsidRPr="001C0045" w:rsidRDefault="00F17A70" w:rsidP="0040601D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FF690A"/>
        <w:w w:val="90"/>
        <w:sz w:val="14"/>
      </w:rPr>
    </w:pPr>
    <w:r>
      <w:rPr>
        <w:rFonts w:ascii="Verdana" w:hAnsi="Verdana"/>
        <w:b/>
        <w:color w:val="FF690A"/>
        <w:w w:val="90"/>
        <w:sz w:val="14"/>
      </w:rPr>
      <w:t xml:space="preserve">Dróg Krajowych i Autostrad                                       </w:t>
    </w:r>
    <w:r w:rsidRPr="00BB6BE5">
      <w:rPr>
        <w:rFonts w:ascii="Verdana" w:hAnsi="Verdana"/>
        <w:color w:val="808080"/>
        <w:w w:val="90"/>
        <w:sz w:val="14"/>
      </w:rPr>
      <w:t>65-950 Zielona Góra</w:t>
    </w:r>
    <w:r>
      <w:rPr>
        <w:rFonts w:ascii="Verdana" w:hAnsi="Verdana"/>
        <w:b/>
        <w:color w:val="FF690A"/>
        <w:w w:val="90"/>
        <w:sz w:val="14"/>
      </w:rPr>
      <w:tab/>
      <w:t xml:space="preserve">                </w:t>
    </w:r>
    <w:proofErr w:type="spellStart"/>
    <w:r>
      <w:rPr>
        <w:rFonts w:ascii="Verdana" w:hAnsi="Verdana"/>
        <w:color w:val="808080"/>
        <w:w w:val="90"/>
        <w:sz w:val="14"/>
        <w:lang w:val="de-DE"/>
      </w:rPr>
      <w:t>e-mail</w:t>
    </w:r>
    <w:proofErr w:type="spellEnd"/>
    <w:r>
      <w:rPr>
        <w:rFonts w:ascii="Verdana" w:hAnsi="Verdana"/>
        <w:color w:val="808080"/>
        <w:w w:val="90"/>
        <w:sz w:val="14"/>
        <w:lang w:val="de-DE"/>
      </w:rPr>
      <w:t>: sekretariat_zga@gddkia.gov.pl</w:t>
    </w:r>
  </w:p>
  <w:p w:rsidR="00F17A70" w:rsidRDefault="00F17A70" w:rsidP="0040601D">
    <w:pPr>
      <w:pStyle w:val="Stopka"/>
      <w:tabs>
        <w:tab w:val="clear" w:pos="4536"/>
        <w:tab w:val="clear" w:pos="9072"/>
        <w:tab w:val="left" w:pos="3600"/>
      </w:tabs>
      <w:rPr>
        <w:rFonts w:ascii="Verdana" w:hAnsi="Verdana"/>
        <w:color w:val="808080"/>
        <w:w w:val="90"/>
        <w:sz w:val="14"/>
      </w:rPr>
    </w:pPr>
    <w:r w:rsidRPr="00A85ED3">
      <w:rPr>
        <w:rFonts w:ascii="Verdana" w:hAnsi="Verdana"/>
        <w:b/>
        <w:color w:val="FF6600"/>
        <w:w w:val="90"/>
        <w:sz w:val="14"/>
      </w:rPr>
      <w:t xml:space="preserve">Odział w </w:t>
    </w:r>
    <w:r>
      <w:rPr>
        <w:rFonts w:ascii="Verdana" w:hAnsi="Verdana"/>
        <w:b/>
        <w:color w:val="FF6600"/>
        <w:w w:val="90"/>
        <w:sz w:val="14"/>
      </w:rPr>
      <w:t>Zielonej Górze</w:t>
    </w:r>
    <w:r>
      <w:rPr>
        <w:rFonts w:ascii="Verdana" w:hAnsi="Verdana"/>
        <w:b/>
        <w:color w:val="FF6600"/>
        <w:w w:val="90"/>
        <w:sz w:val="14"/>
      </w:rPr>
      <w:tab/>
      <w:t xml:space="preserve"> </w:t>
    </w:r>
    <w:r w:rsidRPr="00F83F1C">
      <w:rPr>
        <w:rFonts w:ascii="Verdana" w:hAnsi="Verdana"/>
        <w:color w:val="808080"/>
        <w:w w:val="90"/>
        <w:sz w:val="14"/>
      </w:rPr>
      <w:t>t</w:t>
    </w:r>
    <w:r>
      <w:rPr>
        <w:rFonts w:ascii="Verdana" w:hAnsi="Verdana"/>
        <w:color w:val="808080"/>
        <w:w w:val="90"/>
        <w:sz w:val="14"/>
      </w:rPr>
      <w:t>el.: (068) 327 10 68</w:t>
    </w:r>
  </w:p>
  <w:p w:rsidR="00F17A70" w:rsidRDefault="00F17A70" w:rsidP="0040601D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color w:val="808080"/>
        <w:w w:val="90"/>
        <w:sz w:val="14"/>
      </w:rPr>
    </w:pPr>
    <w:r>
      <w:rPr>
        <w:rFonts w:ascii="Verdana" w:hAnsi="Verdana"/>
        <w:color w:val="808080"/>
        <w:w w:val="90"/>
        <w:sz w:val="14"/>
      </w:rPr>
      <w:tab/>
      <w:t xml:space="preserve">                  fax: (068) 325 34 68</w:t>
    </w:r>
  </w:p>
  <w:p w:rsidR="00F17A70" w:rsidRDefault="00F17A70" w:rsidP="00476C68">
    <w:pPr>
      <w:pStyle w:val="Stopka"/>
      <w:tabs>
        <w:tab w:val="clear" w:pos="4536"/>
        <w:tab w:val="clear" w:pos="9072"/>
        <w:tab w:val="left" w:pos="2835"/>
        <w:tab w:val="left" w:pos="5670"/>
      </w:tabs>
    </w:pPr>
  </w:p>
  <w:p w:rsidR="00F17A70" w:rsidRDefault="00F17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70" w:rsidRDefault="00F17A70">
      <w:r>
        <w:separator/>
      </w:r>
    </w:p>
  </w:footnote>
  <w:footnote w:type="continuationSeparator" w:id="0">
    <w:p w:rsidR="00F17A70" w:rsidRDefault="00F1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70" w:rsidRPr="00283ABA" w:rsidRDefault="00F17A70">
    <w:pPr>
      <w:pStyle w:val="Nagwek"/>
      <w:rPr>
        <w:rFonts w:ascii="Verdana" w:hAnsi="Verdana"/>
        <w:sz w:val="32"/>
        <w:szCs w:val="32"/>
      </w:rPr>
    </w:pPr>
    <w:r>
      <w:rPr>
        <w:noProof/>
      </w:rPr>
      <w:drawing>
        <wp:inline distT="0" distB="0" distL="0" distR="0" wp14:anchorId="48556B87" wp14:editId="100AFA41">
          <wp:extent cx="866775" cy="542925"/>
          <wp:effectExtent l="19050" t="0" r="9525" b="0"/>
          <wp:docPr id="5" name="Obraz 5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maran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Pr="00283ABA">
      <w:rPr>
        <w:rFonts w:ascii="Verdana" w:hAnsi="Verdana"/>
        <w:sz w:val="32"/>
        <w:szCs w:val="32"/>
      </w:rPr>
      <w:t xml:space="preserve">ZAŁĄCZNIK </w:t>
    </w:r>
    <w:r>
      <w:rPr>
        <w:rFonts w:ascii="Verdana" w:hAnsi="Verdana"/>
        <w:sz w:val="32"/>
        <w:szCs w:val="32"/>
      </w:rPr>
      <w:t>nr 2b</w:t>
    </w:r>
  </w:p>
  <w:p w:rsidR="00F17A70" w:rsidRDefault="00F17A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C630B2"/>
    <w:lvl w:ilvl="0">
      <w:numFmt w:val="decimal"/>
      <w:lvlText w:val="*"/>
      <w:lvlJc w:val="left"/>
    </w:lvl>
  </w:abstractNum>
  <w:abstractNum w:abstractNumId="1" w15:restartNumberingAfterBreak="0">
    <w:nsid w:val="006A1369"/>
    <w:multiLevelType w:val="multilevel"/>
    <w:tmpl w:val="E55EE5CE"/>
    <w:lvl w:ilvl="0">
      <w:start w:val="1"/>
      <w:numFmt w:val="decimal"/>
      <w:pStyle w:val="Nagwek1spi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spis"/>
      <w:lvlText w:val="%1.%2."/>
      <w:lvlJc w:val="left"/>
      <w:pPr>
        <w:ind w:left="858" w:hanging="432"/>
      </w:pPr>
      <w:rPr>
        <w:rFonts w:ascii="Verdana" w:hAnsi="Verdana" w:hint="default"/>
        <w:b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trzecis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74FFD"/>
    <w:multiLevelType w:val="multilevel"/>
    <w:tmpl w:val="9142F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</w:rPr>
    </w:lvl>
  </w:abstractNum>
  <w:abstractNum w:abstractNumId="3" w15:restartNumberingAfterBreak="0">
    <w:nsid w:val="036C055E"/>
    <w:multiLevelType w:val="singleLevel"/>
    <w:tmpl w:val="4576469A"/>
    <w:lvl w:ilvl="0">
      <w:start w:val="1"/>
      <w:numFmt w:val="lowerLetter"/>
      <w:lvlText w:val="%1)"/>
      <w:legacy w:legacy="1" w:legacySpace="0" w:legacyIndent="288"/>
      <w:lvlJc w:val="left"/>
      <w:rPr>
        <w:rFonts w:ascii="Verdana" w:hAnsi="Verdana" w:cs="Times New Roman" w:hint="default"/>
      </w:rPr>
    </w:lvl>
  </w:abstractNum>
  <w:abstractNum w:abstractNumId="4" w15:restartNumberingAfterBreak="0">
    <w:nsid w:val="050531EA"/>
    <w:multiLevelType w:val="hybridMultilevel"/>
    <w:tmpl w:val="1CE617C6"/>
    <w:lvl w:ilvl="0" w:tplc="B45E1BF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60C30A7"/>
    <w:multiLevelType w:val="hybridMultilevel"/>
    <w:tmpl w:val="EA6E0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33BD4"/>
    <w:multiLevelType w:val="hybridMultilevel"/>
    <w:tmpl w:val="CA300AA0"/>
    <w:lvl w:ilvl="0" w:tplc="B45E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44EA0"/>
    <w:multiLevelType w:val="hybridMultilevel"/>
    <w:tmpl w:val="06C6564E"/>
    <w:lvl w:ilvl="0" w:tplc="B45E1B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0C5F48"/>
    <w:multiLevelType w:val="multilevel"/>
    <w:tmpl w:val="56C2D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</w:rPr>
    </w:lvl>
  </w:abstractNum>
  <w:abstractNum w:abstractNumId="9" w15:restartNumberingAfterBreak="0">
    <w:nsid w:val="0E9D5C3E"/>
    <w:multiLevelType w:val="hybridMultilevel"/>
    <w:tmpl w:val="EDBC0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82648"/>
    <w:multiLevelType w:val="hybridMultilevel"/>
    <w:tmpl w:val="A7D62C12"/>
    <w:lvl w:ilvl="0" w:tplc="0248E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F6C43"/>
    <w:multiLevelType w:val="hybridMultilevel"/>
    <w:tmpl w:val="24A6361A"/>
    <w:lvl w:ilvl="0" w:tplc="81DAF5C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27944"/>
    <w:multiLevelType w:val="multilevel"/>
    <w:tmpl w:val="0C660D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</w:rPr>
    </w:lvl>
  </w:abstractNum>
  <w:abstractNum w:abstractNumId="13" w15:restartNumberingAfterBreak="0">
    <w:nsid w:val="18ED7E1B"/>
    <w:multiLevelType w:val="hybridMultilevel"/>
    <w:tmpl w:val="5678B8F8"/>
    <w:lvl w:ilvl="0" w:tplc="FED4A13E"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A0FBC"/>
    <w:multiLevelType w:val="hybridMultilevel"/>
    <w:tmpl w:val="F8FC624E"/>
    <w:lvl w:ilvl="0" w:tplc="57A0F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94B7D"/>
    <w:multiLevelType w:val="singleLevel"/>
    <w:tmpl w:val="89C008F4"/>
    <w:lvl w:ilvl="0">
      <w:start w:val="1"/>
      <w:numFmt w:val="lowerLetter"/>
      <w:lvlText w:val="%1)"/>
      <w:legacy w:legacy="1" w:legacySpace="0" w:legacyIndent="379"/>
      <w:lvlJc w:val="left"/>
      <w:rPr>
        <w:rFonts w:ascii="Verdana" w:hAnsi="Verdana" w:cs="Times New Roman" w:hint="default"/>
      </w:rPr>
    </w:lvl>
  </w:abstractNum>
  <w:abstractNum w:abstractNumId="16" w15:restartNumberingAfterBreak="0">
    <w:nsid w:val="1DC26030"/>
    <w:multiLevelType w:val="hybridMultilevel"/>
    <w:tmpl w:val="5064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6229"/>
    <w:multiLevelType w:val="hybridMultilevel"/>
    <w:tmpl w:val="4F5622F0"/>
    <w:lvl w:ilvl="0" w:tplc="ADAAEE5A">
      <w:start w:val="1"/>
      <w:numFmt w:val="bullet"/>
      <w:pStyle w:val="Kreska"/>
      <w:lvlText w:val=""/>
      <w:lvlJc w:val="left"/>
      <w:pPr>
        <w:tabs>
          <w:tab w:val="num" w:pos="644"/>
        </w:tabs>
        <w:ind w:left="92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523BC3"/>
    <w:multiLevelType w:val="multilevel"/>
    <w:tmpl w:val="BC3E4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7522640"/>
    <w:multiLevelType w:val="hybridMultilevel"/>
    <w:tmpl w:val="5CCED184"/>
    <w:lvl w:ilvl="0" w:tplc="CAFA78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6646D6E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ED5C8978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D3A4BCAC">
      <w:start w:val="1"/>
      <w:numFmt w:val="upperRoman"/>
      <w:lvlText w:val="%4."/>
      <w:lvlJc w:val="left"/>
      <w:pPr>
        <w:tabs>
          <w:tab w:val="num" w:pos="3948"/>
        </w:tabs>
        <w:ind w:left="3948" w:hanging="720"/>
      </w:pPr>
      <w:rPr>
        <w:rFonts w:hint="default"/>
      </w:rPr>
    </w:lvl>
    <w:lvl w:ilvl="4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5066BC78">
      <w:start w:val="1"/>
      <w:numFmt w:val="decimal"/>
      <w:lvlText w:val="%6.0."/>
      <w:lvlJc w:val="left"/>
      <w:pPr>
        <w:tabs>
          <w:tab w:val="num" w:pos="5313"/>
        </w:tabs>
        <w:ind w:left="5313" w:hanging="465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8A02A22"/>
    <w:multiLevelType w:val="multilevel"/>
    <w:tmpl w:val="4150F00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i w:val="0"/>
      </w:rPr>
    </w:lvl>
    <w:lvl w:ilvl="1">
      <w:start w:val="9"/>
      <w:numFmt w:val="decimal"/>
      <w:lvlText w:val="%1.%2"/>
      <w:lvlJc w:val="left"/>
      <w:pPr>
        <w:ind w:left="966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18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24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67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276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882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128" w:hanging="2160"/>
      </w:pPr>
      <w:rPr>
        <w:rFonts w:hint="default"/>
        <w:i w:val="0"/>
      </w:rPr>
    </w:lvl>
  </w:abstractNum>
  <w:abstractNum w:abstractNumId="21" w15:restartNumberingAfterBreak="0">
    <w:nsid w:val="2CD240DA"/>
    <w:multiLevelType w:val="hybridMultilevel"/>
    <w:tmpl w:val="CA1A0092"/>
    <w:lvl w:ilvl="0" w:tplc="533C9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6312F"/>
    <w:multiLevelType w:val="hybridMultilevel"/>
    <w:tmpl w:val="6A26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74412"/>
    <w:multiLevelType w:val="hybridMultilevel"/>
    <w:tmpl w:val="63287CE4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 w15:restartNumberingAfterBreak="0">
    <w:nsid w:val="3F10183D"/>
    <w:multiLevelType w:val="hybridMultilevel"/>
    <w:tmpl w:val="4A261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3A90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376E8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F13FD"/>
    <w:multiLevelType w:val="multilevel"/>
    <w:tmpl w:val="F566F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3F30857"/>
    <w:multiLevelType w:val="hybridMultilevel"/>
    <w:tmpl w:val="E8B87E72"/>
    <w:lvl w:ilvl="0" w:tplc="6D84FF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3C51D1"/>
    <w:multiLevelType w:val="hybridMultilevel"/>
    <w:tmpl w:val="08B41D0A"/>
    <w:lvl w:ilvl="0" w:tplc="01A8F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BF546D"/>
    <w:multiLevelType w:val="hybridMultilevel"/>
    <w:tmpl w:val="5CF24194"/>
    <w:lvl w:ilvl="0" w:tplc="496AB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F1B9B"/>
    <w:multiLevelType w:val="hybridMultilevel"/>
    <w:tmpl w:val="8334F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034DE"/>
    <w:multiLevelType w:val="hybridMultilevel"/>
    <w:tmpl w:val="949A6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82B08"/>
    <w:multiLevelType w:val="hybridMultilevel"/>
    <w:tmpl w:val="03041C28"/>
    <w:lvl w:ilvl="0" w:tplc="81DAF5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23A30"/>
    <w:multiLevelType w:val="hybridMultilevel"/>
    <w:tmpl w:val="8BCC841E"/>
    <w:lvl w:ilvl="0" w:tplc="51F6C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2405FB"/>
    <w:multiLevelType w:val="hybridMultilevel"/>
    <w:tmpl w:val="0588A554"/>
    <w:lvl w:ilvl="0" w:tplc="5066BC78">
      <w:start w:val="1"/>
      <w:numFmt w:val="decimal"/>
      <w:lvlText w:val="%1.0."/>
      <w:lvlJc w:val="left"/>
      <w:pPr>
        <w:ind w:left="720" w:hanging="360"/>
      </w:pPr>
      <w:rPr>
        <w:rFonts w:hint="default"/>
      </w:rPr>
    </w:lvl>
    <w:lvl w:ilvl="1" w:tplc="5066BC78">
      <w:start w:val="1"/>
      <w:numFmt w:val="decimal"/>
      <w:lvlText w:val="%2.0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25253"/>
    <w:multiLevelType w:val="hybridMultilevel"/>
    <w:tmpl w:val="5064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335D4"/>
    <w:multiLevelType w:val="hybridMultilevel"/>
    <w:tmpl w:val="A7D62C12"/>
    <w:lvl w:ilvl="0" w:tplc="0248E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55D44"/>
    <w:multiLevelType w:val="hybridMultilevel"/>
    <w:tmpl w:val="A8068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44597"/>
    <w:multiLevelType w:val="hybridMultilevel"/>
    <w:tmpl w:val="11B23CA6"/>
    <w:lvl w:ilvl="0" w:tplc="F502CEB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3323C"/>
    <w:multiLevelType w:val="hybridMultilevel"/>
    <w:tmpl w:val="5064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D2311"/>
    <w:multiLevelType w:val="hybridMultilevel"/>
    <w:tmpl w:val="76341F68"/>
    <w:lvl w:ilvl="0" w:tplc="436617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569B2"/>
    <w:multiLevelType w:val="hybridMultilevel"/>
    <w:tmpl w:val="F8FC624E"/>
    <w:lvl w:ilvl="0" w:tplc="57A0F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A4F56"/>
    <w:multiLevelType w:val="hybridMultilevel"/>
    <w:tmpl w:val="58CC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D22EE"/>
    <w:multiLevelType w:val="multilevel"/>
    <w:tmpl w:val="94C4C36C"/>
    <w:lvl w:ilvl="0">
      <w:start w:val="2"/>
      <w:numFmt w:val="decimal"/>
      <w:lvlText w:val="%1"/>
      <w:lvlJc w:val="left"/>
      <w:pPr>
        <w:ind w:left="555" w:hanging="555"/>
      </w:pPr>
      <w:rPr>
        <w:rFonts w:eastAsiaTheme="minorHAnsi" w:cs="Arial"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eastAsiaTheme="minorHAnsi" w:cs="Arial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</w:rPr>
    </w:lvl>
  </w:abstractNum>
  <w:abstractNum w:abstractNumId="43" w15:restartNumberingAfterBreak="0">
    <w:nsid w:val="6F4F6C32"/>
    <w:multiLevelType w:val="multilevel"/>
    <w:tmpl w:val="F912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</w:rPr>
    </w:lvl>
  </w:abstractNum>
  <w:abstractNum w:abstractNumId="44" w15:restartNumberingAfterBreak="0">
    <w:nsid w:val="769B5A3C"/>
    <w:multiLevelType w:val="hybridMultilevel"/>
    <w:tmpl w:val="4C1652F2"/>
    <w:lvl w:ilvl="0" w:tplc="EC121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9"/>
  </w:num>
  <w:num w:numId="5">
    <w:abstractNumId w:val="2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  <w:i w:val="0"/>
        </w:rPr>
      </w:lvl>
    </w:lvlOverride>
  </w:num>
  <w:num w:numId="7">
    <w:abstractNumId w:val="15"/>
  </w:num>
  <w:num w:numId="8">
    <w:abstractNumId w:val="2"/>
  </w:num>
  <w:num w:numId="9">
    <w:abstractNumId w:val="24"/>
  </w:num>
  <w:num w:numId="10">
    <w:abstractNumId w:val="6"/>
  </w:num>
  <w:num w:numId="11">
    <w:abstractNumId w:val="28"/>
  </w:num>
  <w:num w:numId="12">
    <w:abstractNumId w:val="3"/>
  </w:num>
  <w:num w:numId="13">
    <w:abstractNumId w:val="23"/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7"/>
  </w:num>
  <w:num w:numId="18">
    <w:abstractNumId w:val="27"/>
  </w:num>
  <w:num w:numId="19">
    <w:abstractNumId w:val="4"/>
  </w:num>
  <w:num w:numId="20">
    <w:abstractNumId w:val="18"/>
  </w:num>
  <w:num w:numId="21">
    <w:abstractNumId w:val="35"/>
  </w:num>
  <w:num w:numId="22">
    <w:abstractNumId w:val="31"/>
  </w:num>
  <w:num w:numId="23">
    <w:abstractNumId w:val="5"/>
  </w:num>
  <w:num w:numId="24">
    <w:abstractNumId w:val="25"/>
  </w:num>
  <w:num w:numId="25">
    <w:abstractNumId w:val="38"/>
  </w:num>
  <w:num w:numId="26">
    <w:abstractNumId w:val="16"/>
  </w:num>
  <w:num w:numId="27">
    <w:abstractNumId w:val="34"/>
  </w:num>
  <w:num w:numId="28">
    <w:abstractNumId w:val="37"/>
  </w:num>
  <w:num w:numId="29">
    <w:abstractNumId w:val="8"/>
  </w:num>
  <w:num w:numId="30">
    <w:abstractNumId w:val="13"/>
  </w:num>
  <w:num w:numId="31">
    <w:abstractNumId w:val="1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6"/>
  </w:num>
  <w:num w:numId="36">
    <w:abstractNumId w:val="30"/>
  </w:num>
  <w:num w:numId="37">
    <w:abstractNumId w:val="43"/>
  </w:num>
  <w:num w:numId="38">
    <w:abstractNumId w:val="19"/>
  </w:num>
  <w:num w:numId="39">
    <w:abstractNumId w:val="33"/>
  </w:num>
  <w:num w:numId="40">
    <w:abstractNumId w:val="14"/>
  </w:num>
  <w:num w:numId="41">
    <w:abstractNumId w:val="32"/>
  </w:num>
  <w:num w:numId="42">
    <w:abstractNumId w:val="44"/>
  </w:num>
  <w:num w:numId="43">
    <w:abstractNumId w:val="40"/>
  </w:num>
  <w:num w:numId="44">
    <w:abstractNumId w:val="21"/>
  </w:num>
  <w:num w:numId="45">
    <w:abstractNumId w:val="12"/>
  </w:num>
  <w:num w:numId="46">
    <w:abstractNumId w:val="1"/>
  </w:num>
  <w:num w:numId="47">
    <w:abstractNumId w:val="42"/>
  </w:num>
  <w:num w:numId="4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BA"/>
    <w:rsid w:val="00004CF9"/>
    <w:rsid w:val="0000610F"/>
    <w:rsid w:val="0000773E"/>
    <w:rsid w:val="00013B79"/>
    <w:rsid w:val="000143DF"/>
    <w:rsid w:val="00016E09"/>
    <w:rsid w:val="00016E6B"/>
    <w:rsid w:val="00020079"/>
    <w:rsid w:val="000201ED"/>
    <w:rsid w:val="0002021B"/>
    <w:rsid w:val="00021178"/>
    <w:rsid w:val="00022894"/>
    <w:rsid w:val="000278F4"/>
    <w:rsid w:val="00032641"/>
    <w:rsid w:val="00033D85"/>
    <w:rsid w:val="000359BB"/>
    <w:rsid w:val="00040F7A"/>
    <w:rsid w:val="0004558A"/>
    <w:rsid w:val="0005013B"/>
    <w:rsid w:val="00050E38"/>
    <w:rsid w:val="00051993"/>
    <w:rsid w:val="00061475"/>
    <w:rsid w:val="000628D0"/>
    <w:rsid w:val="00065AAD"/>
    <w:rsid w:val="00065E03"/>
    <w:rsid w:val="0007541F"/>
    <w:rsid w:val="00076AE2"/>
    <w:rsid w:val="0007750C"/>
    <w:rsid w:val="00080C7E"/>
    <w:rsid w:val="000812BB"/>
    <w:rsid w:val="00081E74"/>
    <w:rsid w:val="0008279B"/>
    <w:rsid w:val="00082DE7"/>
    <w:rsid w:val="00084054"/>
    <w:rsid w:val="0008659F"/>
    <w:rsid w:val="00087CAF"/>
    <w:rsid w:val="000908FB"/>
    <w:rsid w:val="000933BC"/>
    <w:rsid w:val="00094C5E"/>
    <w:rsid w:val="00094D33"/>
    <w:rsid w:val="000956B3"/>
    <w:rsid w:val="000957A0"/>
    <w:rsid w:val="000A0606"/>
    <w:rsid w:val="000A23B4"/>
    <w:rsid w:val="000A41AC"/>
    <w:rsid w:val="000A785F"/>
    <w:rsid w:val="000B0D7B"/>
    <w:rsid w:val="000B2C56"/>
    <w:rsid w:val="000B6B45"/>
    <w:rsid w:val="000B7209"/>
    <w:rsid w:val="000B75CA"/>
    <w:rsid w:val="000B7BD6"/>
    <w:rsid w:val="000C0F4C"/>
    <w:rsid w:val="000C434A"/>
    <w:rsid w:val="000C56AF"/>
    <w:rsid w:val="000C5C89"/>
    <w:rsid w:val="000C7923"/>
    <w:rsid w:val="000C7A33"/>
    <w:rsid w:val="000D5ACE"/>
    <w:rsid w:val="000D765A"/>
    <w:rsid w:val="000E1980"/>
    <w:rsid w:val="000E1A8C"/>
    <w:rsid w:val="000E46DD"/>
    <w:rsid w:val="000E5085"/>
    <w:rsid w:val="000E61F0"/>
    <w:rsid w:val="000F21CE"/>
    <w:rsid w:val="000F34EF"/>
    <w:rsid w:val="000F4385"/>
    <w:rsid w:val="000F61C6"/>
    <w:rsid w:val="000F76BE"/>
    <w:rsid w:val="00101402"/>
    <w:rsid w:val="00103718"/>
    <w:rsid w:val="00103CF1"/>
    <w:rsid w:val="0010567D"/>
    <w:rsid w:val="00113425"/>
    <w:rsid w:val="00113DAE"/>
    <w:rsid w:val="001140D8"/>
    <w:rsid w:val="001169DD"/>
    <w:rsid w:val="0011789C"/>
    <w:rsid w:val="00120DA3"/>
    <w:rsid w:val="00121680"/>
    <w:rsid w:val="00123A48"/>
    <w:rsid w:val="00127A8A"/>
    <w:rsid w:val="00132852"/>
    <w:rsid w:val="00133910"/>
    <w:rsid w:val="001368D5"/>
    <w:rsid w:val="00142303"/>
    <w:rsid w:val="0014691B"/>
    <w:rsid w:val="001512DE"/>
    <w:rsid w:val="001517C0"/>
    <w:rsid w:val="00151E0B"/>
    <w:rsid w:val="001547AD"/>
    <w:rsid w:val="0015490D"/>
    <w:rsid w:val="0016121F"/>
    <w:rsid w:val="001623D9"/>
    <w:rsid w:val="00163F7F"/>
    <w:rsid w:val="00172582"/>
    <w:rsid w:val="00175407"/>
    <w:rsid w:val="00176477"/>
    <w:rsid w:val="00177C07"/>
    <w:rsid w:val="0018023D"/>
    <w:rsid w:val="00183E08"/>
    <w:rsid w:val="00184359"/>
    <w:rsid w:val="00187D2C"/>
    <w:rsid w:val="0019312E"/>
    <w:rsid w:val="00193A3E"/>
    <w:rsid w:val="00195237"/>
    <w:rsid w:val="001A11B4"/>
    <w:rsid w:val="001A14E6"/>
    <w:rsid w:val="001A25FC"/>
    <w:rsid w:val="001A3ED0"/>
    <w:rsid w:val="001A5940"/>
    <w:rsid w:val="001A7A3D"/>
    <w:rsid w:val="001A7EDD"/>
    <w:rsid w:val="001B0219"/>
    <w:rsid w:val="001B066F"/>
    <w:rsid w:val="001B6066"/>
    <w:rsid w:val="001B61CA"/>
    <w:rsid w:val="001B64B1"/>
    <w:rsid w:val="001B7084"/>
    <w:rsid w:val="001C03BF"/>
    <w:rsid w:val="001C2D0A"/>
    <w:rsid w:val="001C3F17"/>
    <w:rsid w:val="001C43F3"/>
    <w:rsid w:val="001C7B98"/>
    <w:rsid w:val="001D0696"/>
    <w:rsid w:val="001D0DC0"/>
    <w:rsid w:val="001D1A49"/>
    <w:rsid w:val="001D2ED3"/>
    <w:rsid w:val="001D51FE"/>
    <w:rsid w:val="001E000D"/>
    <w:rsid w:val="001E0A65"/>
    <w:rsid w:val="001E1335"/>
    <w:rsid w:val="001E2894"/>
    <w:rsid w:val="001E29E6"/>
    <w:rsid w:val="001E35A9"/>
    <w:rsid w:val="001E3B97"/>
    <w:rsid w:val="001E432C"/>
    <w:rsid w:val="001E5578"/>
    <w:rsid w:val="001E63DE"/>
    <w:rsid w:val="001E7B70"/>
    <w:rsid w:val="001F00FB"/>
    <w:rsid w:val="001F0D3D"/>
    <w:rsid w:val="001F68C2"/>
    <w:rsid w:val="002004C1"/>
    <w:rsid w:val="0020191D"/>
    <w:rsid w:val="002021B4"/>
    <w:rsid w:val="00203E4D"/>
    <w:rsid w:val="00206C05"/>
    <w:rsid w:val="002078BE"/>
    <w:rsid w:val="00207FA5"/>
    <w:rsid w:val="00211185"/>
    <w:rsid w:val="00213574"/>
    <w:rsid w:val="00214699"/>
    <w:rsid w:val="00216512"/>
    <w:rsid w:val="002168F2"/>
    <w:rsid w:val="002169C3"/>
    <w:rsid w:val="0022041E"/>
    <w:rsid w:val="0022134A"/>
    <w:rsid w:val="00221DBF"/>
    <w:rsid w:val="002223C0"/>
    <w:rsid w:val="00226A5A"/>
    <w:rsid w:val="00226C08"/>
    <w:rsid w:val="00226C91"/>
    <w:rsid w:val="00227503"/>
    <w:rsid w:val="00230C5C"/>
    <w:rsid w:val="00233749"/>
    <w:rsid w:val="002347BB"/>
    <w:rsid w:val="00240189"/>
    <w:rsid w:val="00243AA6"/>
    <w:rsid w:val="00244092"/>
    <w:rsid w:val="002466FB"/>
    <w:rsid w:val="00247C8D"/>
    <w:rsid w:val="00247F61"/>
    <w:rsid w:val="00250774"/>
    <w:rsid w:val="00253CAD"/>
    <w:rsid w:val="002614D9"/>
    <w:rsid w:val="00262CCB"/>
    <w:rsid w:val="00272F80"/>
    <w:rsid w:val="0027342F"/>
    <w:rsid w:val="00273FBA"/>
    <w:rsid w:val="00276656"/>
    <w:rsid w:val="00276939"/>
    <w:rsid w:val="00283ABA"/>
    <w:rsid w:val="002842EC"/>
    <w:rsid w:val="00284E94"/>
    <w:rsid w:val="00286866"/>
    <w:rsid w:val="00290771"/>
    <w:rsid w:val="002932FB"/>
    <w:rsid w:val="00294C75"/>
    <w:rsid w:val="00295DCA"/>
    <w:rsid w:val="0029731A"/>
    <w:rsid w:val="002976E6"/>
    <w:rsid w:val="002A034E"/>
    <w:rsid w:val="002A13A1"/>
    <w:rsid w:val="002A1439"/>
    <w:rsid w:val="002A352C"/>
    <w:rsid w:val="002A35AB"/>
    <w:rsid w:val="002B1190"/>
    <w:rsid w:val="002B3792"/>
    <w:rsid w:val="002B7F6B"/>
    <w:rsid w:val="002C0F2D"/>
    <w:rsid w:val="002C1574"/>
    <w:rsid w:val="002C277A"/>
    <w:rsid w:val="002C4F4C"/>
    <w:rsid w:val="002D120E"/>
    <w:rsid w:val="002D4A0D"/>
    <w:rsid w:val="002D4BA5"/>
    <w:rsid w:val="002D64C9"/>
    <w:rsid w:val="002D7D02"/>
    <w:rsid w:val="002E0613"/>
    <w:rsid w:val="002E6424"/>
    <w:rsid w:val="002E7378"/>
    <w:rsid w:val="002F0C1B"/>
    <w:rsid w:val="002F106A"/>
    <w:rsid w:val="002F72FE"/>
    <w:rsid w:val="00305EFB"/>
    <w:rsid w:val="003073F9"/>
    <w:rsid w:val="00310547"/>
    <w:rsid w:val="00313C64"/>
    <w:rsid w:val="00314405"/>
    <w:rsid w:val="00315F57"/>
    <w:rsid w:val="003200CF"/>
    <w:rsid w:val="00320BFD"/>
    <w:rsid w:val="00321A9D"/>
    <w:rsid w:val="00322677"/>
    <w:rsid w:val="003241A5"/>
    <w:rsid w:val="003247B3"/>
    <w:rsid w:val="00325010"/>
    <w:rsid w:val="003265D6"/>
    <w:rsid w:val="00326E43"/>
    <w:rsid w:val="003270A6"/>
    <w:rsid w:val="00332171"/>
    <w:rsid w:val="00333371"/>
    <w:rsid w:val="003334BC"/>
    <w:rsid w:val="00333BC5"/>
    <w:rsid w:val="003363F5"/>
    <w:rsid w:val="00336B32"/>
    <w:rsid w:val="00337A1E"/>
    <w:rsid w:val="00340230"/>
    <w:rsid w:val="0034075C"/>
    <w:rsid w:val="00343504"/>
    <w:rsid w:val="003459DA"/>
    <w:rsid w:val="00345CB7"/>
    <w:rsid w:val="0034779D"/>
    <w:rsid w:val="0034789B"/>
    <w:rsid w:val="003516EF"/>
    <w:rsid w:val="00351735"/>
    <w:rsid w:val="00351F06"/>
    <w:rsid w:val="00352389"/>
    <w:rsid w:val="003549CE"/>
    <w:rsid w:val="00356882"/>
    <w:rsid w:val="00362C2A"/>
    <w:rsid w:val="00364052"/>
    <w:rsid w:val="00364D30"/>
    <w:rsid w:val="00372CD2"/>
    <w:rsid w:val="00374E6F"/>
    <w:rsid w:val="0037642D"/>
    <w:rsid w:val="003837A7"/>
    <w:rsid w:val="00385BF3"/>
    <w:rsid w:val="00386287"/>
    <w:rsid w:val="00386491"/>
    <w:rsid w:val="003A3181"/>
    <w:rsid w:val="003A5387"/>
    <w:rsid w:val="003A6E4D"/>
    <w:rsid w:val="003A75A3"/>
    <w:rsid w:val="003B33E5"/>
    <w:rsid w:val="003B3FBC"/>
    <w:rsid w:val="003B57DB"/>
    <w:rsid w:val="003B605A"/>
    <w:rsid w:val="003C1A4B"/>
    <w:rsid w:val="003C343F"/>
    <w:rsid w:val="003C4BCC"/>
    <w:rsid w:val="003D1301"/>
    <w:rsid w:val="003D4080"/>
    <w:rsid w:val="003E1C29"/>
    <w:rsid w:val="003E51C7"/>
    <w:rsid w:val="003E7FC6"/>
    <w:rsid w:val="003F0975"/>
    <w:rsid w:val="004014F8"/>
    <w:rsid w:val="00402304"/>
    <w:rsid w:val="0040601D"/>
    <w:rsid w:val="00406717"/>
    <w:rsid w:val="00411A4F"/>
    <w:rsid w:val="004121CA"/>
    <w:rsid w:val="0041452D"/>
    <w:rsid w:val="0041527B"/>
    <w:rsid w:val="004166F1"/>
    <w:rsid w:val="004168C0"/>
    <w:rsid w:val="00427733"/>
    <w:rsid w:val="004326BD"/>
    <w:rsid w:val="0043317D"/>
    <w:rsid w:val="00436AAC"/>
    <w:rsid w:val="00436E55"/>
    <w:rsid w:val="00441257"/>
    <w:rsid w:val="00443962"/>
    <w:rsid w:val="00446655"/>
    <w:rsid w:val="0044753D"/>
    <w:rsid w:val="00451175"/>
    <w:rsid w:val="00455A05"/>
    <w:rsid w:val="00455AD7"/>
    <w:rsid w:val="004562D9"/>
    <w:rsid w:val="00464157"/>
    <w:rsid w:val="00464603"/>
    <w:rsid w:val="00472736"/>
    <w:rsid w:val="004745F3"/>
    <w:rsid w:val="004768F3"/>
    <w:rsid w:val="00476C68"/>
    <w:rsid w:val="004829F1"/>
    <w:rsid w:val="004856F4"/>
    <w:rsid w:val="00485A20"/>
    <w:rsid w:val="00490336"/>
    <w:rsid w:val="0049133C"/>
    <w:rsid w:val="0049381E"/>
    <w:rsid w:val="00496027"/>
    <w:rsid w:val="004977F0"/>
    <w:rsid w:val="004A08CE"/>
    <w:rsid w:val="004A1C5D"/>
    <w:rsid w:val="004A654B"/>
    <w:rsid w:val="004A70F4"/>
    <w:rsid w:val="004A7F1E"/>
    <w:rsid w:val="004B2AD2"/>
    <w:rsid w:val="004B3ACD"/>
    <w:rsid w:val="004B5803"/>
    <w:rsid w:val="004C2CA3"/>
    <w:rsid w:val="004C3085"/>
    <w:rsid w:val="004C6607"/>
    <w:rsid w:val="004C6C49"/>
    <w:rsid w:val="004D13C0"/>
    <w:rsid w:val="004D1B83"/>
    <w:rsid w:val="004D3CD2"/>
    <w:rsid w:val="004D3EBD"/>
    <w:rsid w:val="004E0676"/>
    <w:rsid w:val="004E4587"/>
    <w:rsid w:val="004F33C1"/>
    <w:rsid w:val="00500DC0"/>
    <w:rsid w:val="00503A3A"/>
    <w:rsid w:val="00504775"/>
    <w:rsid w:val="0051280A"/>
    <w:rsid w:val="00513245"/>
    <w:rsid w:val="005162BA"/>
    <w:rsid w:val="00522CFA"/>
    <w:rsid w:val="0052412E"/>
    <w:rsid w:val="00525B5A"/>
    <w:rsid w:val="0053084C"/>
    <w:rsid w:val="005328F7"/>
    <w:rsid w:val="0053467B"/>
    <w:rsid w:val="0053501C"/>
    <w:rsid w:val="0053541C"/>
    <w:rsid w:val="00536BB5"/>
    <w:rsid w:val="00536BC6"/>
    <w:rsid w:val="0053712B"/>
    <w:rsid w:val="00537862"/>
    <w:rsid w:val="0054139E"/>
    <w:rsid w:val="0054589F"/>
    <w:rsid w:val="00550177"/>
    <w:rsid w:val="00556420"/>
    <w:rsid w:val="005608D5"/>
    <w:rsid w:val="00560ABF"/>
    <w:rsid w:val="00561B9E"/>
    <w:rsid w:val="00561D59"/>
    <w:rsid w:val="0056372A"/>
    <w:rsid w:val="00563855"/>
    <w:rsid w:val="00564CE0"/>
    <w:rsid w:val="00565BA1"/>
    <w:rsid w:val="00566C07"/>
    <w:rsid w:val="00570331"/>
    <w:rsid w:val="005705DC"/>
    <w:rsid w:val="00575D99"/>
    <w:rsid w:val="00580382"/>
    <w:rsid w:val="00580442"/>
    <w:rsid w:val="00582067"/>
    <w:rsid w:val="00583AF3"/>
    <w:rsid w:val="005842D5"/>
    <w:rsid w:val="00587D53"/>
    <w:rsid w:val="00591075"/>
    <w:rsid w:val="00593D74"/>
    <w:rsid w:val="005941DB"/>
    <w:rsid w:val="0059496C"/>
    <w:rsid w:val="00596243"/>
    <w:rsid w:val="005A0375"/>
    <w:rsid w:val="005A180D"/>
    <w:rsid w:val="005A207C"/>
    <w:rsid w:val="005A587F"/>
    <w:rsid w:val="005A7E2C"/>
    <w:rsid w:val="005B06F5"/>
    <w:rsid w:val="005B0D7B"/>
    <w:rsid w:val="005B1686"/>
    <w:rsid w:val="005B2749"/>
    <w:rsid w:val="005B3A58"/>
    <w:rsid w:val="005B67CE"/>
    <w:rsid w:val="005C1883"/>
    <w:rsid w:val="005C49D2"/>
    <w:rsid w:val="005C6DCE"/>
    <w:rsid w:val="005C6E61"/>
    <w:rsid w:val="005C7F18"/>
    <w:rsid w:val="005D0259"/>
    <w:rsid w:val="005D1F92"/>
    <w:rsid w:val="005D26C9"/>
    <w:rsid w:val="005D2A64"/>
    <w:rsid w:val="005D3D9F"/>
    <w:rsid w:val="005D3DA6"/>
    <w:rsid w:val="005D4442"/>
    <w:rsid w:val="005E0633"/>
    <w:rsid w:val="005E3B63"/>
    <w:rsid w:val="005F1AA9"/>
    <w:rsid w:val="005F3B52"/>
    <w:rsid w:val="005F4853"/>
    <w:rsid w:val="005F52DB"/>
    <w:rsid w:val="005F6D1A"/>
    <w:rsid w:val="00600DE3"/>
    <w:rsid w:val="00602A74"/>
    <w:rsid w:val="00603D7D"/>
    <w:rsid w:val="00606CFB"/>
    <w:rsid w:val="00611D1A"/>
    <w:rsid w:val="006121A3"/>
    <w:rsid w:val="00612F7B"/>
    <w:rsid w:val="00613C77"/>
    <w:rsid w:val="00613FFD"/>
    <w:rsid w:val="006165AC"/>
    <w:rsid w:val="00620C53"/>
    <w:rsid w:val="00621B2A"/>
    <w:rsid w:val="00621EAD"/>
    <w:rsid w:val="00625B83"/>
    <w:rsid w:val="00627C07"/>
    <w:rsid w:val="00634D09"/>
    <w:rsid w:val="0063528A"/>
    <w:rsid w:val="006363D3"/>
    <w:rsid w:val="00636CB5"/>
    <w:rsid w:val="006407D7"/>
    <w:rsid w:val="00642F21"/>
    <w:rsid w:val="0064465C"/>
    <w:rsid w:val="0065165C"/>
    <w:rsid w:val="00654635"/>
    <w:rsid w:val="006547EE"/>
    <w:rsid w:val="00654C2B"/>
    <w:rsid w:val="00655F6C"/>
    <w:rsid w:val="0065630D"/>
    <w:rsid w:val="00660663"/>
    <w:rsid w:val="00667FCD"/>
    <w:rsid w:val="00673F2F"/>
    <w:rsid w:val="00680754"/>
    <w:rsid w:val="00680A3A"/>
    <w:rsid w:val="00686CF5"/>
    <w:rsid w:val="00692FEE"/>
    <w:rsid w:val="0069321C"/>
    <w:rsid w:val="0069386E"/>
    <w:rsid w:val="00695888"/>
    <w:rsid w:val="0069606D"/>
    <w:rsid w:val="00696FDB"/>
    <w:rsid w:val="00697267"/>
    <w:rsid w:val="006B1400"/>
    <w:rsid w:val="006B4D83"/>
    <w:rsid w:val="006B519A"/>
    <w:rsid w:val="006B51C0"/>
    <w:rsid w:val="006B60DC"/>
    <w:rsid w:val="006C6814"/>
    <w:rsid w:val="006C6A5C"/>
    <w:rsid w:val="006C78E1"/>
    <w:rsid w:val="006D2326"/>
    <w:rsid w:val="006D3DB0"/>
    <w:rsid w:val="006D4614"/>
    <w:rsid w:val="006E0767"/>
    <w:rsid w:val="006E1BA8"/>
    <w:rsid w:val="006E240B"/>
    <w:rsid w:val="006E5E0C"/>
    <w:rsid w:val="006E6F76"/>
    <w:rsid w:val="006F229C"/>
    <w:rsid w:val="006F3BFF"/>
    <w:rsid w:val="006F6317"/>
    <w:rsid w:val="006F73DD"/>
    <w:rsid w:val="00702535"/>
    <w:rsid w:val="00702607"/>
    <w:rsid w:val="00705E9B"/>
    <w:rsid w:val="00710591"/>
    <w:rsid w:val="0071083A"/>
    <w:rsid w:val="0071106D"/>
    <w:rsid w:val="00712037"/>
    <w:rsid w:val="00712C0D"/>
    <w:rsid w:val="007137AB"/>
    <w:rsid w:val="00713BFB"/>
    <w:rsid w:val="007158F2"/>
    <w:rsid w:val="007167EB"/>
    <w:rsid w:val="00716DFE"/>
    <w:rsid w:val="00720769"/>
    <w:rsid w:val="00722BC1"/>
    <w:rsid w:val="007260AD"/>
    <w:rsid w:val="0073013B"/>
    <w:rsid w:val="007325EB"/>
    <w:rsid w:val="00743E58"/>
    <w:rsid w:val="00745C62"/>
    <w:rsid w:val="007471F1"/>
    <w:rsid w:val="00747302"/>
    <w:rsid w:val="00757153"/>
    <w:rsid w:val="00757D1D"/>
    <w:rsid w:val="00760C25"/>
    <w:rsid w:val="00762AF3"/>
    <w:rsid w:val="0076375E"/>
    <w:rsid w:val="00767AC2"/>
    <w:rsid w:val="00767ADF"/>
    <w:rsid w:val="00775CE9"/>
    <w:rsid w:val="007770D9"/>
    <w:rsid w:val="00780167"/>
    <w:rsid w:val="00782DFC"/>
    <w:rsid w:val="007835D8"/>
    <w:rsid w:val="00787F35"/>
    <w:rsid w:val="007937FF"/>
    <w:rsid w:val="00796861"/>
    <w:rsid w:val="007A0F40"/>
    <w:rsid w:val="007B287E"/>
    <w:rsid w:val="007B3644"/>
    <w:rsid w:val="007B50A3"/>
    <w:rsid w:val="007B5C7E"/>
    <w:rsid w:val="007B64D3"/>
    <w:rsid w:val="007B7ECE"/>
    <w:rsid w:val="007C3C56"/>
    <w:rsid w:val="007C3E2A"/>
    <w:rsid w:val="007D2741"/>
    <w:rsid w:val="007D57EF"/>
    <w:rsid w:val="007D7CC1"/>
    <w:rsid w:val="007E4B66"/>
    <w:rsid w:val="007E4C31"/>
    <w:rsid w:val="007E66E8"/>
    <w:rsid w:val="007E73DF"/>
    <w:rsid w:val="007E76DA"/>
    <w:rsid w:val="007F01D8"/>
    <w:rsid w:val="007F0265"/>
    <w:rsid w:val="007F0C65"/>
    <w:rsid w:val="007F418C"/>
    <w:rsid w:val="007F6324"/>
    <w:rsid w:val="007F6B93"/>
    <w:rsid w:val="008005FF"/>
    <w:rsid w:val="008053BF"/>
    <w:rsid w:val="0080631F"/>
    <w:rsid w:val="008070D4"/>
    <w:rsid w:val="00807426"/>
    <w:rsid w:val="00810491"/>
    <w:rsid w:val="00812717"/>
    <w:rsid w:val="0081461F"/>
    <w:rsid w:val="008177A2"/>
    <w:rsid w:val="008202F7"/>
    <w:rsid w:val="008205B9"/>
    <w:rsid w:val="008217BA"/>
    <w:rsid w:val="00822F7B"/>
    <w:rsid w:val="00826D66"/>
    <w:rsid w:val="00830F6D"/>
    <w:rsid w:val="00834D61"/>
    <w:rsid w:val="00836E8E"/>
    <w:rsid w:val="008410D5"/>
    <w:rsid w:val="008434A8"/>
    <w:rsid w:val="00843CCA"/>
    <w:rsid w:val="00852F50"/>
    <w:rsid w:val="00855727"/>
    <w:rsid w:val="00856833"/>
    <w:rsid w:val="0086123A"/>
    <w:rsid w:val="0086151D"/>
    <w:rsid w:val="00862713"/>
    <w:rsid w:val="008700AA"/>
    <w:rsid w:val="00873F49"/>
    <w:rsid w:val="00874882"/>
    <w:rsid w:val="00874912"/>
    <w:rsid w:val="00880529"/>
    <w:rsid w:val="00883A86"/>
    <w:rsid w:val="00883C77"/>
    <w:rsid w:val="008856ED"/>
    <w:rsid w:val="00885EDB"/>
    <w:rsid w:val="00886D8F"/>
    <w:rsid w:val="0088743C"/>
    <w:rsid w:val="00891CDF"/>
    <w:rsid w:val="008A00D8"/>
    <w:rsid w:val="008A3050"/>
    <w:rsid w:val="008A492A"/>
    <w:rsid w:val="008A4C9D"/>
    <w:rsid w:val="008A4CBB"/>
    <w:rsid w:val="008A7A0E"/>
    <w:rsid w:val="008B1995"/>
    <w:rsid w:val="008B593E"/>
    <w:rsid w:val="008C1965"/>
    <w:rsid w:val="008C31F2"/>
    <w:rsid w:val="008C40BB"/>
    <w:rsid w:val="008C58FF"/>
    <w:rsid w:val="008D5D2C"/>
    <w:rsid w:val="008E07BC"/>
    <w:rsid w:val="008E4F22"/>
    <w:rsid w:val="008E7428"/>
    <w:rsid w:val="008E7A70"/>
    <w:rsid w:val="008E7CE0"/>
    <w:rsid w:val="008F15D5"/>
    <w:rsid w:val="008F2F51"/>
    <w:rsid w:val="00901BC8"/>
    <w:rsid w:val="00902392"/>
    <w:rsid w:val="00902916"/>
    <w:rsid w:val="00902B24"/>
    <w:rsid w:val="009040BC"/>
    <w:rsid w:val="00906E63"/>
    <w:rsid w:val="009119AC"/>
    <w:rsid w:val="00912678"/>
    <w:rsid w:val="00915032"/>
    <w:rsid w:val="0092069B"/>
    <w:rsid w:val="009234D2"/>
    <w:rsid w:val="009268A5"/>
    <w:rsid w:val="0093148B"/>
    <w:rsid w:val="00931A4C"/>
    <w:rsid w:val="0093389C"/>
    <w:rsid w:val="00934895"/>
    <w:rsid w:val="00936233"/>
    <w:rsid w:val="009368EE"/>
    <w:rsid w:val="00937FFC"/>
    <w:rsid w:val="009419C0"/>
    <w:rsid w:val="00950701"/>
    <w:rsid w:val="00953366"/>
    <w:rsid w:val="00954BCF"/>
    <w:rsid w:val="00954C7D"/>
    <w:rsid w:val="00956210"/>
    <w:rsid w:val="00962D12"/>
    <w:rsid w:val="009727ED"/>
    <w:rsid w:val="00973A45"/>
    <w:rsid w:val="009749F3"/>
    <w:rsid w:val="009751A6"/>
    <w:rsid w:val="00977D12"/>
    <w:rsid w:val="009842CF"/>
    <w:rsid w:val="00984330"/>
    <w:rsid w:val="00986C32"/>
    <w:rsid w:val="00987704"/>
    <w:rsid w:val="00992D98"/>
    <w:rsid w:val="00993E69"/>
    <w:rsid w:val="009952D6"/>
    <w:rsid w:val="00995B78"/>
    <w:rsid w:val="009A0CF3"/>
    <w:rsid w:val="009A260F"/>
    <w:rsid w:val="009A2FCF"/>
    <w:rsid w:val="009A49A4"/>
    <w:rsid w:val="009A5137"/>
    <w:rsid w:val="009A5316"/>
    <w:rsid w:val="009A6EF6"/>
    <w:rsid w:val="009A792C"/>
    <w:rsid w:val="009B1441"/>
    <w:rsid w:val="009B2278"/>
    <w:rsid w:val="009B249F"/>
    <w:rsid w:val="009B50F9"/>
    <w:rsid w:val="009C458F"/>
    <w:rsid w:val="009C50B2"/>
    <w:rsid w:val="009D37CE"/>
    <w:rsid w:val="009D3FF1"/>
    <w:rsid w:val="009D460D"/>
    <w:rsid w:val="009D692A"/>
    <w:rsid w:val="009D6D0E"/>
    <w:rsid w:val="009D770D"/>
    <w:rsid w:val="009E1F0D"/>
    <w:rsid w:val="009E2DFF"/>
    <w:rsid w:val="009E49CF"/>
    <w:rsid w:val="009E63E2"/>
    <w:rsid w:val="009E7FD7"/>
    <w:rsid w:val="009F25EB"/>
    <w:rsid w:val="009F7021"/>
    <w:rsid w:val="00A004AC"/>
    <w:rsid w:val="00A0281B"/>
    <w:rsid w:val="00A05FF3"/>
    <w:rsid w:val="00A1362E"/>
    <w:rsid w:val="00A148EE"/>
    <w:rsid w:val="00A17307"/>
    <w:rsid w:val="00A21CD4"/>
    <w:rsid w:val="00A21CE5"/>
    <w:rsid w:val="00A21D11"/>
    <w:rsid w:val="00A21D8A"/>
    <w:rsid w:val="00A21F66"/>
    <w:rsid w:val="00A2395D"/>
    <w:rsid w:val="00A23F63"/>
    <w:rsid w:val="00A249B4"/>
    <w:rsid w:val="00A26C7B"/>
    <w:rsid w:val="00A32055"/>
    <w:rsid w:val="00A32225"/>
    <w:rsid w:val="00A364D2"/>
    <w:rsid w:val="00A429DD"/>
    <w:rsid w:val="00A45930"/>
    <w:rsid w:val="00A46D66"/>
    <w:rsid w:val="00A47382"/>
    <w:rsid w:val="00A47473"/>
    <w:rsid w:val="00A543C8"/>
    <w:rsid w:val="00A550FA"/>
    <w:rsid w:val="00A56135"/>
    <w:rsid w:val="00A56826"/>
    <w:rsid w:val="00A577A2"/>
    <w:rsid w:val="00A639D8"/>
    <w:rsid w:val="00A64256"/>
    <w:rsid w:val="00A64934"/>
    <w:rsid w:val="00A64AED"/>
    <w:rsid w:val="00A650C5"/>
    <w:rsid w:val="00A659F4"/>
    <w:rsid w:val="00A70384"/>
    <w:rsid w:val="00A73F3A"/>
    <w:rsid w:val="00A75046"/>
    <w:rsid w:val="00A76497"/>
    <w:rsid w:val="00A77E6C"/>
    <w:rsid w:val="00A81881"/>
    <w:rsid w:val="00A8241D"/>
    <w:rsid w:val="00A8394C"/>
    <w:rsid w:val="00A905AA"/>
    <w:rsid w:val="00A90F02"/>
    <w:rsid w:val="00A92200"/>
    <w:rsid w:val="00A932EF"/>
    <w:rsid w:val="00A93B0D"/>
    <w:rsid w:val="00A96136"/>
    <w:rsid w:val="00A966F2"/>
    <w:rsid w:val="00AB36BB"/>
    <w:rsid w:val="00AB56BA"/>
    <w:rsid w:val="00AB56F9"/>
    <w:rsid w:val="00AB6F44"/>
    <w:rsid w:val="00AC20A7"/>
    <w:rsid w:val="00AC4D08"/>
    <w:rsid w:val="00AC6F4C"/>
    <w:rsid w:val="00AC713A"/>
    <w:rsid w:val="00AD01CD"/>
    <w:rsid w:val="00AD2673"/>
    <w:rsid w:val="00AD2DE5"/>
    <w:rsid w:val="00AD37C4"/>
    <w:rsid w:val="00AD46B6"/>
    <w:rsid w:val="00AD46D2"/>
    <w:rsid w:val="00AD7386"/>
    <w:rsid w:val="00AD7B8F"/>
    <w:rsid w:val="00AD7BF0"/>
    <w:rsid w:val="00AE0423"/>
    <w:rsid w:val="00AE5632"/>
    <w:rsid w:val="00AE7C6B"/>
    <w:rsid w:val="00AF136A"/>
    <w:rsid w:val="00AF39CE"/>
    <w:rsid w:val="00AF41BF"/>
    <w:rsid w:val="00AF56B1"/>
    <w:rsid w:val="00B01D60"/>
    <w:rsid w:val="00B04756"/>
    <w:rsid w:val="00B05602"/>
    <w:rsid w:val="00B11087"/>
    <w:rsid w:val="00B11274"/>
    <w:rsid w:val="00B118D5"/>
    <w:rsid w:val="00B15C40"/>
    <w:rsid w:val="00B17690"/>
    <w:rsid w:val="00B17CDD"/>
    <w:rsid w:val="00B206DF"/>
    <w:rsid w:val="00B2464D"/>
    <w:rsid w:val="00B3006C"/>
    <w:rsid w:val="00B300FC"/>
    <w:rsid w:val="00B31102"/>
    <w:rsid w:val="00B339D4"/>
    <w:rsid w:val="00B34435"/>
    <w:rsid w:val="00B35DFF"/>
    <w:rsid w:val="00B35EC5"/>
    <w:rsid w:val="00B36414"/>
    <w:rsid w:val="00B44E9F"/>
    <w:rsid w:val="00B4630C"/>
    <w:rsid w:val="00B501B4"/>
    <w:rsid w:val="00B50A64"/>
    <w:rsid w:val="00B52845"/>
    <w:rsid w:val="00B55BD3"/>
    <w:rsid w:val="00B567D9"/>
    <w:rsid w:val="00B62AC1"/>
    <w:rsid w:val="00B652DE"/>
    <w:rsid w:val="00B65895"/>
    <w:rsid w:val="00B6786F"/>
    <w:rsid w:val="00B67998"/>
    <w:rsid w:val="00B73778"/>
    <w:rsid w:val="00B76418"/>
    <w:rsid w:val="00B76BBE"/>
    <w:rsid w:val="00B7701B"/>
    <w:rsid w:val="00B80242"/>
    <w:rsid w:val="00B80A67"/>
    <w:rsid w:val="00B83387"/>
    <w:rsid w:val="00B86396"/>
    <w:rsid w:val="00B86608"/>
    <w:rsid w:val="00B86A57"/>
    <w:rsid w:val="00B87BEB"/>
    <w:rsid w:val="00B91FA4"/>
    <w:rsid w:val="00B92AF6"/>
    <w:rsid w:val="00B97B6D"/>
    <w:rsid w:val="00BA4078"/>
    <w:rsid w:val="00BA4AC8"/>
    <w:rsid w:val="00BA5E85"/>
    <w:rsid w:val="00BB03A9"/>
    <w:rsid w:val="00BB1027"/>
    <w:rsid w:val="00BB3205"/>
    <w:rsid w:val="00BB4305"/>
    <w:rsid w:val="00BB55BE"/>
    <w:rsid w:val="00BB6A5C"/>
    <w:rsid w:val="00BC0034"/>
    <w:rsid w:val="00BC27D4"/>
    <w:rsid w:val="00BC5EAB"/>
    <w:rsid w:val="00BD0A98"/>
    <w:rsid w:val="00BD10FF"/>
    <w:rsid w:val="00BD3079"/>
    <w:rsid w:val="00BD4A88"/>
    <w:rsid w:val="00BD6A7E"/>
    <w:rsid w:val="00BE00ED"/>
    <w:rsid w:val="00BE13D9"/>
    <w:rsid w:val="00BE5937"/>
    <w:rsid w:val="00BE5BEB"/>
    <w:rsid w:val="00BE7EB2"/>
    <w:rsid w:val="00BF0A9D"/>
    <w:rsid w:val="00BF0E6E"/>
    <w:rsid w:val="00BF5E60"/>
    <w:rsid w:val="00BF6B3D"/>
    <w:rsid w:val="00C00877"/>
    <w:rsid w:val="00C02D8C"/>
    <w:rsid w:val="00C03CDB"/>
    <w:rsid w:val="00C0531B"/>
    <w:rsid w:val="00C12794"/>
    <w:rsid w:val="00C12D0A"/>
    <w:rsid w:val="00C1750B"/>
    <w:rsid w:val="00C177E5"/>
    <w:rsid w:val="00C2030A"/>
    <w:rsid w:val="00C20742"/>
    <w:rsid w:val="00C20CC3"/>
    <w:rsid w:val="00C21B80"/>
    <w:rsid w:val="00C225F5"/>
    <w:rsid w:val="00C240AD"/>
    <w:rsid w:val="00C26052"/>
    <w:rsid w:val="00C2621C"/>
    <w:rsid w:val="00C33016"/>
    <w:rsid w:val="00C35D15"/>
    <w:rsid w:val="00C40CBE"/>
    <w:rsid w:val="00C444B1"/>
    <w:rsid w:val="00C44969"/>
    <w:rsid w:val="00C4671B"/>
    <w:rsid w:val="00C472CE"/>
    <w:rsid w:val="00C47E0C"/>
    <w:rsid w:val="00C52B55"/>
    <w:rsid w:val="00C52E08"/>
    <w:rsid w:val="00C60309"/>
    <w:rsid w:val="00C6292D"/>
    <w:rsid w:val="00C64A15"/>
    <w:rsid w:val="00C674D0"/>
    <w:rsid w:val="00C67EF8"/>
    <w:rsid w:val="00C71006"/>
    <w:rsid w:val="00C75D02"/>
    <w:rsid w:val="00C8337D"/>
    <w:rsid w:val="00C901DF"/>
    <w:rsid w:val="00C911C1"/>
    <w:rsid w:val="00C967BF"/>
    <w:rsid w:val="00C96968"/>
    <w:rsid w:val="00C96A63"/>
    <w:rsid w:val="00C979EE"/>
    <w:rsid w:val="00CA14B5"/>
    <w:rsid w:val="00CA4D41"/>
    <w:rsid w:val="00CA55F9"/>
    <w:rsid w:val="00CA62BC"/>
    <w:rsid w:val="00CA7EB5"/>
    <w:rsid w:val="00CB56DE"/>
    <w:rsid w:val="00CC0D17"/>
    <w:rsid w:val="00CC22B3"/>
    <w:rsid w:val="00CC3E31"/>
    <w:rsid w:val="00CC7444"/>
    <w:rsid w:val="00CD4C40"/>
    <w:rsid w:val="00CD7601"/>
    <w:rsid w:val="00CE0689"/>
    <w:rsid w:val="00CE2392"/>
    <w:rsid w:val="00CE3CDF"/>
    <w:rsid w:val="00CE57DF"/>
    <w:rsid w:val="00CF12AB"/>
    <w:rsid w:val="00CF2552"/>
    <w:rsid w:val="00CF2B68"/>
    <w:rsid w:val="00CF3825"/>
    <w:rsid w:val="00CF7816"/>
    <w:rsid w:val="00D00B1B"/>
    <w:rsid w:val="00D02735"/>
    <w:rsid w:val="00D03689"/>
    <w:rsid w:val="00D04168"/>
    <w:rsid w:val="00D05487"/>
    <w:rsid w:val="00D06FE7"/>
    <w:rsid w:val="00D1199E"/>
    <w:rsid w:val="00D12F64"/>
    <w:rsid w:val="00D13940"/>
    <w:rsid w:val="00D13E56"/>
    <w:rsid w:val="00D14644"/>
    <w:rsid w:val="00D14FD6"/>
    <w:rsid w:val="00D2087D"/>
    <w:rsid w:val="00D21247"/>
    <w:rsid w:val="00D220A8"/>
    <w:rsid w:val="00D26645"/>
    <w:rsid w:val="00D2712F"/>
    <w:rsid w:val="00D27FE6"/>
    <w:rsid w:val="00D35C50"/>
    <w:rsid w:val="00D374CA"/>
    <w:rsid w:val="00D40385"/>
    <w:rsid w:val="00D4505D"/>
    <w:rsid w:val="00D465A5"/>
    <w:rsid w:val="00D473B5"/>
    <w:rsid w:val="00D51D5F"/>
    <w:rsid w:val="00D60426"/>
    <w:rsid w:val="00D605F4"/>
    <w:rsid w:val="00D613BE"/>
    <w:rsid w:val="00D62F84"/>
    <w:rsid w:val="00D71951"/>
    <w:rsid w:val="00D74683"/>
    <w:rsid w:val="00D7547F"/>
    <w:rsid w:val="00D76028"/>
    <w:rsid w:val="00D80770"/>
    <w:rsid w:val="00D81358"/>
    <w:rsid w:val="00D82956"/>
    <w:rsid w:val="00D84CCE"/>
    <w:rsid w:val="00D87D6B"/>
    <w:rsid w:val="00D90B7A"/>
    <w:rsid w:val="00D90EA7"/>
    <w:rsid w:val="00D93F1C"/>
    <w:rsid w:val="00D945EF"/>
    <w:rsid w:val="00D95381"/>
    <w:rsid w:val="00DA0D9F"/>
    <w:rsid w:val="00DA2400"/>
    <w:rsid w:val="00DA3C5A"/>
    <w:rsid w:val="00DA47EF"/>
    <w:rsid w:val="00DB02C2"/>
    <w:rsid w:val="00DB1C45"/>
    <w:rsid w:val="00DB3052"/>
    <w:rsid w:val="00DB3C73"/>
    <w:rsid w:val="00DB3E72"/>
    <w:rsid w:val="00DB50A3"/>
    <w:rsid w:val="00DB53CB"/>
    <w:rsid w:val="00DB5A81"/>
    <w:rsid w:val="00DC0EF1"/>
    <w:rsid w:val="00DC4B7C"/>
    <w:rsid w:val="00DC6DC2"/>
    <w:rsid w:val="00DD7E10"/>
    <w:rsid w:val="00DE1F8F"/>
    <w:rsid w:val="00DE2893"/>
    <w:rsid w:val="00DE56FD"/>
    <w:rsid w:val="00DE5E5E"/>
    <w:rsid w:val="00DF0712"/>
    <w:rsid w:val="00DF0D84"/>
    <w:rsid w:val="00DF4385"/>
    <w:rsid w:val="00DF53B6"/>
    <w:rsid w:val="00DF5BD4"/>
    <w:rsid w:val="00E011F1"/>
    <w:rsid w:val="00E02947"/>
    <w:rsid w:val="00E029C7"/>
    <w:rsid w:val="00E03B38"/>
    <w:rsid w:val="00E12210"/>
    <w:rsid w:val="00E14BEF"/>
    <w:rsid w:val="00E21E2C"/>
    <w:rsid w:val="00E237FF"/>
    <w:rsid w:val="00E24293"/>
    <w:rsid w:val="00E24314"/>
    <w:rsid w:val="00E27446"/>
    <w:rsid w:val="00E27FB5"/>
    <w:rsid w:val="00E33285"/>
    <w:rsid w:val="00E4075C"/>
    <w:rsid w:val="00E4149E"/>
    <w:rsid w:val="00E415BB"/>
    <w:rsid w:val="00E41875"/>
    <w:rsid w:val="00E435E5"/>
    <w:rsid w:val="00E43B68"/>
    <w:rsid w:val="00E47220"/>
    <w:rsid w:val="00E501B4"/>
    <w:rsid w:val="00E55564"/>
    <w:rsid w:val="00E567D3"/>
    <w:rsid w:val="00E615C0"/>
    <w:rsid w:val="00E616BA"/>
    <w:rsid w:val="00E6279B"/>
    <w:rsid w:val="00E66503"/>
    <w:rsid w:val="00E67C08"/>
    <w:rsid w:val="00E705DE"/>
    <w:rsid w:val="00E741D2"/>
    <w:rsid w:val="00E75482"/>
    <w:rsid w:val="00E80478"/>
    <w:rsid w:val="00E80674"/>
    <w:rsid w:val="00E83CBF"/>
    <w:rsid w:val="00E84364"/>
    <w:rsid w:val="00E84C54"/>
    <w:rsid w:val="00E85E7A"/>
    <w:rsid w:val="00E874DF"/>
    <w:rsid w:val="00E90FFE"/>
    <w:rsid w:val="00E9282E"/>
    <w:rsid w:val="00E93895"/>
    <w:rsid w:val="00E94755"/>
    <w:rsid w:val="00E9498C"/>
    <w:rsid w:val="00E955EC"/>
    <w:rsid w:val="00EA167D"/>
    <w:rsid w:val="00EA24E0"/>
    <w:rsid w:val="00EB02D4"/>
    <w:rsid w:val="00EB198E"/>
    <w:rsid w:val="00EB1C8D"/>
    <w:rsid w:val="00EB2A8D"/>
    <w:rsid w:val="00EB4781"/>
    <w:rsid w:val="00EB5110"/>
    <w:rsid w:val="00EB7185"/>
    <w:rsid w:val="00EC0AB4"/>
    <w:rsid w:val="00EC3536"/>
    <w:rsid w:val="00EC654B"/>
    <w:rsid w:val="00EC69BA"/>
    <w:rsid w:val="00ED1750"/>
    <w:rsid w:val="00ED274D"/>
    <w:rsid w:val="00ED2D79"/>
    <w:rsid w:val="00EE5B45"/>
    <w:rsid w:val="00EE719A"/>
    <w:rsid w:val="00EF3093"/>
    <w:rsid w:val="00EF5B2F"/>
    <w:rsid w:val="00EF7C3C"/>
    <w:rsid w:val="00EF7EA5"/>
    <w:rsid w:val="00F02854"/>
    <w:rsid w:val="00F03A1F"/>
    <w:rsid w:val="00F06F95"/>
    <w:rsid w:val="00F0766F"/>
    <w:rsid w:val="00F13DCD"/>
    <w:rsid w:val="00F14EDB"/>
    <w:rsid w:val="00F163CE"/>
    <w:rsid w:val="00F17A12"/>
    <w:rsid w:val="00F17A70"/>
    <w:rsid w:val="00F2068D"/>
    <w:rsid w:val="00F20CA1"/>
    <w:rsid w:val="00F20FE8"/>
    <w:rsid w:val="00F23ABC"/>
    <w:rsid w:val="00F23C9A"/>
    <w:rsid w:val="00F24BF6"/>
    <w:rsid w:val="00F24F79"/>
    <w:rsid w:val="00F2738E"/>
    <w:rsid w:val="00F30067"/>
    <w:rsid w:val="00F303E5"/>
    <w:rsid w:val="00F30450"/>
    <w:rsid w:val="00F327A0"/>
    <w:rsid w:val="00F3397F"/>
    <w:rsid w:val="00F33A4F"/>
    <w:rsid w:val="00F34ED7"/>
    <w:rsid w:val="00F35C19"/>
    <w:rsid w:val="00F378DA"/>
    <w:rsid w:val="00F45149"/>
    <w:rsid w:val="00F50079"/>
    <w:rsid w:val="00F5075C"/>
    <w:rsid w:val="00F509DE"/>
    <w:rsid w:val="00F54E0F"/>
    <w:rsid w:val="00F552EC"/>
    <w:rsid w:val="00F55F3A"/>
    <w:rsid w:val="00F622A3"/>
    <w:rsid w:val="00F62A8D"/>
    <w:rsid w:val="00F64CB9"/>
    <w:rsid w:val="00F70908"/>
    <w:rsid w:val="00F7141F"/>
    <w:rsid w:val="00F72D84"/>
    <w:rsid w:val="00F732BD"/>
    <w:rsid w:val="00F755D1"/>
    <w:rsid w:val="00F75F4A"/>
    <w:rsid w:val="00F7623E"/>
    <w:rsid w:val="00F7637F"/>
    <w:rsid w:val="00F8009A"/>
    <w:rsid w:val="00F81C6C"/>
    <w:rsid w:val="00F82595"/>
    <w:rsid w:val="00F83FB7"/>
    <w:rsid w:val="00F85F1E"/>
    <w:rsid w:val="00F8688D"/>
    <w:rsid w:val="00F87398"/>
    <w:rsid w:val="00F878A6"/>
    <w:rsid w:val="00F90856"/>
    <w:rsid w:val="00F92DCE"/>
    <w:rsid w:val="00F934F5"/>
    <w:rsid w:val="00F9405B"/>
    <w:rsid w:val="00F964CD"/>
    <w:rsid w:val="00F96AE3"/>
    <w:rsid w:val="00FA1418"/>
    <w:rsid w:val="00FB17F1"/>
    <w:rsid w:val="00FB1F67"/>
    <w:rsid w:val="00FB32D4"/>
    <w:rsid w:val="00FB4C2B"/>
    <w:rsid w:val="00FB5CD7"/>
    <w:rsid w:val="00FC3F6F"/>
    <w:rsid w:val="00FC4C00"/>
    <w:rsid w:val="00FC6E9B"/>
    <w:rsid w:val="00FD0BEB"/>
    <w:rsid w:val="00FD0F3E"/>
    <w:rsid w:val="00FD35D6"/>
    <w:rsid w:val="00FD5598"/>
    <w:rsid w:val="00FD6069"/>
    <w:rsid w:val="00FE29BF"/>
    <w:rsid w:val="00FE3126"/>
    <w:rsid w:val="00FE3F16"/>
    <w:rsid w:val="00FE42B3"/>
    <w:rsid w:val="00FE4B21"/>
    <w:rsid w:val="00FE587F"/>
    <w:rsid w:val="00FE604C"/>
    <w:rsid w:val="00FE6473"/>
    <w:rsid w:val="00FE743D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DFB80E6A-1402-440B-9C9F-3ED7722B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E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6E4D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E4D"/>
    <w:pPr>
      <w:keepNext/>
      <w:spacing w:before="12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0C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A75A3"/>
    <w:rPr>
      <w:color w:val="0000FF"/>
      <w:u w:val="single"/>
    </w:rPr>
  </w:style>
  <w:style w:type="table" w:styleId="Tabela-Siatka">
    <w:name w:val="Table Grid"/>
    <w:basedOn w:val="Standardowy"/>
    <w:uiPriority w:val="99"/>
    <w:rsid w:val="00FE3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C5C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C5C8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0C5C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A47382"/>
    <w:rPr>
      <w:rFonts w:ascii="Tahoma" w:hAnsi="Tahoma" w:cs="Tahoma"/>
      <w:sz w:val="16"/>
      <w:szCs w:val="16"/>
    </w:rPr>
  </w:style>
  <w:style w:type="character" w:customStyle="1" w:styleId="Stylwiadomocie-mail21">
    <w:name w:val="Styl wiadomości e-mail 21"/>
    <w:basedOn w:val="Domylnaczcionkaakapitu"/>
    <w:semiHidden/>
    <w:rsid w:val="00AD46B6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rsid w:val="00AD46B6"/>
    <w:pPr>
      <w:overflowPunct w:val="0"/>
      <w:autoSpaceDE w:val="0"/>
      <w:autoSpaceDN w:val="0"/>
      <w:adjustRightInd w:val="0"/>
      <w:ind w:right="1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A932E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932E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E000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4B580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B58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5803"/>
    <w:rPr>
      <w:sz w:val="24"/>
      <w:szCs w:val="24"/>
    </w:rPr>
  </w:style>
  <w:style w:type="paragraph" w:customStyle="1" w:styleId="Kreska">
    <w:name w:val="Kreska"/>
    <w:basedOn w:val="Normalny"/>
    <w:rsid w:val="0049381E"/>
    <w:pPr>
      <w:numPr>
        <w:numId w:val="1"/>
      </w:numPr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rsid w:val="0049381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9381E"/>
    <w:rPr>
      <w:b/>
      <w:bCs/>
    </w:rPr>
  </w:style>
  <w:style w:type="paragraph" w:styleId="Tekstpodstawowywcity">
    <w:name w:val="Body Text Indent"/>
    <w:basedOn w:val="Normalny"/>
    <w:link w:val="TekstpodstawowywcityZnak"/>
    <w:rsid w:val="00105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567D"/>
    <w:rPr>
      <w:sz w:val="24"/>
      <w:szCs w:val="24"/>
    </w:rPr>
  </w:style>
  <w:style w:type="character" w:customStyle="1" w:styleId="FontStyle16">
    <w:name w:val="Font Style16"/>
    <w:basedOn w:val="Domylnaczcionkaakapitu"/>
    <w:rsid w:val="00692FEE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C7F18"/>
    <w:rPr>
      <w:sz w:val="24"/>
      <w:szCs w:val="24"/>
    </w:rPr>
  </w:style>
  <w:style w:type="character" w:customStyle="1" w:styleId="Stylwiadomocie-mail361">
    <w:name w:val="Styl wiadomości e-mail 361"/>
    <w:basedOn w:val="Domylnaczcionkaakapitu"/>
    <w:semiHidden/>
    <w:rsid w:val="009A49A4"/>
    <w:rPr>
      <w:rFonts w:ascii="Arial" w:hAnsi="Arial" w:cs="Arial"/>
      <w:color w:val="auto"/>
      <w:sz w:val="20"/>
      <w:szCs w:val="20"/>
    </w:rPr>
  </w:style>
  <w:style w:type="paragraph" w:customStyle="1" w:styleId="tekstost">
    <w:name w:val="tekst ost"/>
    <w:basedOn w:val="Normalny"/>
    <w:uiPriority w:val="99"/>
    <w:rsid w:val="004562D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agwek1spis">
    <w:name w:val="Nagłówek 1 spis"/>
    <w:basedOn w:val="Akapitzlist"/>
    <w:rsid w:val="001B066F"/>
    <w:pPr>
      <w:numPr>
        <w:numId w:val="2"/>
      </w:numPr>
      <w:spacing w:after="120" w:line="360" w:lineRule="atLeast"/>
      <w:jc w:val="both"/>
    </w:pPr>
    <w:rPr>
      <w:rFonts w:asciiTheme="minorHAnsi" w:eastAsiaTheme="minorHAnsi" w:hAnsiTheme="minorHAnsi" w:cstheme="minorBid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1B066F"/>
    <w:pPr>
      <w:numPr>
        <w:ilvl w:val="1"/>
        <w:numId w:val="2"/>
      </w:numPr>
      <w:spacing w:before="120" w:after="200" w:line="36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Nagwekdrugispis2Znak">
    <w:name w:val="Nagłówek drugi spis 2 Znak"/>
    <w:basedOn w:val="Domylnaczcionkaakapitu"/>
    <w:link w:val="Nagwekdrugispis2"/>
    <w:locked/>
    <w:rsid w:val="001B066F"/>
    <w:rPr>
      <w:rFonts w:ascii="Arial" w:hAnsi="Arial" w:cs="Arial"/>
      <w:b/>
      <w:sz w:val="24"/>
      <w:szCs w:val="24"/>
    </w:rPr>
  </w:style>
  <w:style w:type="paragraph" w:customStyle="1" w:styleId="Nagwekdrugispis2">
    <w:name w:val="Nagłówek drugi spis 2"/>
    <w:basedOn w:val="nagwek2spis"/>
    <w:link w:val="Nagwekdrugispis2Znak"/>
    <w:qFormat/>
    <w:rsid w:val="001B066F"/>
    <w:rPr>
      <w:rFonts w:eastAsia="Times New Roman"/>
      <w:b/>
      <w:lang w:eastAsia="pl-PL"/>
    </w:rPr>
  </w:style>
  <w:style w:type="paragraph" w:customStyle="1" w:styleId="Nagwektrzecispis3">
    <w:name w:val="Nagłówek trzeci spis 3"/>
    <w:basedOn w:val="nagwek2spis"/>
    <w:qFormat/>
    <w:rsid w:val="001B066F"/>
    <w:pPr>
      <w:numPr>
        <w:ilvl w:val="2"/>
      </w:numPr>
    </w:pPr>
  </w:style>
  <w:style w:type="paragraph" w:customStyle="1" w:styleId="Nagwekczwartyspis4">
    <w:name w:val="Nagłówek czwarty spis 4"/>
    <w:basedOn w:val="nagwek2spis"/>
    <w:qFormat/>
    <w:rsid w:val="001B066F"/>
    <w:pPr>
      <w:numPr>
        <w:ilvl w:val="3"/>
      </w:numPr>
    </w:pPr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3A6E4D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A6E4D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1">
    <w:name w:val="1."/>
    <w:basedOn w:val="Tekstpodstawowywcity"/>
    <w:rsid w:val="003A6E4D"/>
    <w:pPr>
      <w:widowControl w:val="0"/>
      <w:spacing w:before="120" w:line="360" w:lineRule="auto"/>
      <w:ind w:left="284" w:hanging="284"/>
      <w:jc w:val="both"/>
    </w:pPr>
    <w:rPr>
      <w:rFonts w:ascii="Verdana" w:hAnsi="Verdana"/>
      <w:snapToGrid w:val="0"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F2738E"/>
    <w:pPr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273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apunktowana">
    <w:name w:val="List Bullet"/>
    <w:basedOn w:val="Normalny"/>
    <w:uiPriority w:val="99"/>
    <w:rsid w:val="00705E9B"/>
    <w:pPr>
      <w:jc w:val="both"/>
    </w:pPr>
    <w:rPr>
      <w:spacing w:val="12"/>
      <w:kern w:val="24"/>
      <w:szCs w:val="20"/>
    </w:rPr>
  </w:style>
  <w:style w:type="character" w:customStyle="1" w:styleId="FontStyle125">
    <w:name w:val="Font Style125"/>
    <w:uiPriority w:val="99"/>
    <w:rsid w:val="00705E9B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7F6B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F6B"/>
    <w:rPr>
      <w:lang w:val="en-US" w:eastAsia="en-US"/>
    </w:rPr>
  </w:style>
  <w:style w:type="paragraph" w:customStyle="1" w:styleId="Akapitzlist2">
    <w:name w:val="Akapit z listą2"/>
    <w:basedOn w:val="Normalny"/>
    <w:uiPriority w:val="99"/>
    <w:rsid w:val="002B7F6B"/>
    <w:pPr>
      <w:ind w:left="720"/>
      <w:contextualSpacing/>
    </w:pPr>
    <w:rPr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230C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F34ED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ny"/>
    <w:uiPriority w:val="99"/>
    <w:rsid w:val="00E27446"/>
    <w:pPr>
      <w:widowControl w:val="0"/>
      <w:autoSpaceDE w:val="0"/>
      <w:autoSpaceDN w:val="0"/>
      <w:adjustRightInd w:val="0"/>
      <w:spacing w:line="251" w:lineRule="exact"/>
      <w:ind w:firstLine="715"/>
      <w:jc w:val="both"/>
    </w:pPr>
    <w:rPr>
      <w:rFonts w:eastAsiaTheme="minorEastAsia"/>
    </w:rPr>
  </w:style>
  <w:style w:type="paragraph" w:customStyle="1" w:styleId="Style37">
    <w:name w:val="Style37"/>
    <w:basedOn w:val="Normalny"/>
    <w:uiPriority w:val="99"/>
    <w:rsid w:val="0002289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1">
    <w:name w:val="Style41"/>
    <w:basedOn w:val="Normalny"/>
    <w:uiPriority w:val="99"/>
    <w:rsid w:val="00022894"/>
    <w:pPr>
      <w:widowControl w:val="0"/>
      <w:autoSpaceDE w:val="0"/>
      <w:autoSpaceDN w:val="0"/>
      <w:adjustRightInd w:val="0"/>
      <w:spacing w:line="276" w:lineRule="exact"/>
      <w:ind w:firstLine="701"/>
    </w:pPr>
    <w:rPr>
      <w:rFonts w:eastAsiaTheme="minorEastAsia"/>
    </w:rPr>
  </w:style>
  <w:style w:type="character" w:customStyle="1" w:styleId="FontStyle59">
    <w:name w:val="Font Style59"/>
    <w:basedOn w:val="Domylnaczcionkaakapitu"/>
    <w:uiPriority w:val="99"/>
    <w:rsid w:val="00022894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Domylnaczcionkaakapitu"/>
    <w:uiPriority w:val="99"/>
    <w:rsid w:val="000228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Normalny"/>
    <w:uiPriority w:val="99"/>
    <w:rsid w:val="00022894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1">
    <w:name w:val="Style31"/>
    <w:basedOn w:val="Normalny"/>
    <w:uiPriority w:val="99"/>
    <w:rsid w:val="00022894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8">
    <w:name w:val="Style38"/>
    <w:basedOn w:val="Normalny"/>
    <w:uiPriority w:val="99"/>
    <w:rsid w:val="00022894"/>
    <w:pPr>
      <w:widowControl w:val="0"/>
      <w:autoSpaceDE w:val="0"/>
      <w:autoSpaceDN w:val="0"/>
      <w:adjustRightInd w:val="0"/>
      <w:spacing w:line="274" w:lineRule="exact"/>
      <w:ind w:hanging="350"/>
    </w:pPr>
    <w:rPr>
      <w:rFonts w:eastAsiaTheme="minorEastAsia"/>
    </w:rPr>
  </w:style>
  <w:style w:type="paragraph" w:customStyle="1" w:styleId="Style44">
    <w:name w:val="Style44"/>
    <w:basedOn w:val="Normalny"/>
    <w:uiPriority w:val="99"/>
    <w:rsid w:val="00022894"/>
    <w:pPr>
      <w:widowControl w:val="0"/>
      <w:autoSpaceDE w:val="0"/>
      <w:autoSpaceDN w:val="0"/>
      <w:adjustRightInd w:val="0"/>
      <w:spacing w:line="275" w:lineRule="exact"/>
      <w:ind w:hanging="379"/>
      <w:jc w:val="both"/>
    </w:pPr>
    <w:rPr>
      <w:rFonts w:eastAsiaTheme="minorEastAsia"/>
    </w:rPr>
  </w:style>
  <w:style w:type="paragraph" w:customStyle="1" w:styleId="Style45">
    <w:name w:val="Style45"/>
    <w:basedOn w:val="Normalny"/>
    <w:uiPriority w:val="99"/>
    <w:rsid w:val="00022894"/>
    <w:pPr>
      <w:widowControl w:val="0"/>
      <w:autoSpaceDE w:val="0"/>
      <w:autoSpaceDN w:val="0"/>
      <w:adjustRightInd w:val="0"/>
      <w:spacing w:line="278" w:lineRule="exact"/>
      <w:ind w:hanging="374"/>
    </w:pPr>
    <w:rPr>
      <w:rFonts w:eastAsiaTheme="minorEastAsia"/>
    </w:rPr>
  </w:style>
  <w:style w:type="paragraph" w:customStyle="1" w:styleId="Style10">
    <w:name w:val="Style10"/>
    <w:basedOn w:val="Normalny"/>
    <w:uiPriority w:val="99"/>
    <w:rsid w:val="00022894"/>
    <w:pPr>
      <w:widowControl w:val="0"/>
      <w:autoSpaceDE w:val="0"/>
      <w:autoSpaceDN w:val="0"/>
      <w:adjustRightInd w:val="0"/>
      <w:spacing w:line="283" w:lineRule="exact"/>
      <w:ind w:hanging="269"/>
    </w:pPr>
    <w:rPr>
      <w:rFonts w:eastAsiaTheme="minorEastAsia"/>
    </w:rPr>
  </w:style>
  <w:style w:type="paragraph" w:customStyle="1" w:styleId="Style23">
    <w:name w:val="Style23"/>
    <w:basedOn w:val="Normalny"/>
    <w:uiPriority w:val="99"/>
    <w:rsid w:val="00022894"/>
    <w:pPr>
      <w:widowControl w:val="0"/>
      <w:autoSpaceDE w:val="0"/>
      <w:autoSpaceDN w:val="0"/>
      <w:adjustRightInd w:val="0"/>
      <w:spacing w:line="274" w:lineRule="exact"/>
      <w:ind w:hanging="269"/>
      <w:jc w:val="both"/>
    </w:pPr>
    <w:rPr>
      <w:rFonts w:eastAsiaTheme="minorEastAsia"/>
    </w:rPr>
  </w:style>
  <w:style w:type="character" w:customStyle="1" w:styleId="FontStyle51">
    <w:name w:val="Font Style51"/>
    <w:basedOn w:val="Domylnaczcionkaakapitu"/>
    <w:uiPriority w:val="99"/>
    <w:rsid w:val="00022894"/>
    <w:rPr>
      <w:rFonts w:ascii="Arial Black" w:hAnsi="Arial Black" w:cs="Arial Black"/>
      <w:i/>
      <w:iCs/>
      <w:sz w:val="20"/>
      <w:szCs w:val="20"/>
    </w:rPr>
  </w:style>
  <w:style w:type="paragraph" w:customStyle="1" w:styleId="Style5">
    <w:name w:val="Style5"/>
    <w:basedOn w:val="Normalny"/>
    <w:uiPriority w:val="99"/>
    <w:rsid w:val="00834D61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7">
    <w:name w:val="Style27"/>
    <w:basedOn w:val="Normalny"/>
    <w:uiPriority w:val="99"/>
    <w:rsid w:val="00834D61"/>
    <w:pPr>
      <w:widowControl w:val="0"/>
      <w:autoSpaceDE w:val="0"/>
      <w:autoSpaceDN w:val="0"/>
      <w:adjustRightInd w:val="0"/>
      <w:spacing w:line="274" w:lineRule="exact"/>
      <w:ind w:hanging="994"/>
    </w:pPr>
    <w:rPr>
      <w:rFonts w:eastAsiaTheme="minorEastAsia"/>
    </w:rPr>
  </w:style>
  <w:style w:type="paragraph" w:customStyle="1" w:styleId="Style36">
    <w:name w:val="Style36"/>
    <w:basedOn w:val="Normalny"/>
    <w:uiPriority w:val="99"/>
    <w:rsid w:val="00836E8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9">
    <w:name w:val="Font Style49"/>
    <w:basedOn w:val="Domylnaczcionkaakapitu"/>
    <w:uiPriority w:val="99"/>
    <w:rsid w:val="00836E8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0">
    <w:name w:val="Font Style50"/>
    <w:basedOn w:val="Domylnaczcionkaakapitu"/>
    <w:uiPriority w:val="99"/>
    <w:rsid w:val="00836E8E"/>
    <w:rPr>
      <w:rFonts w:ascii="Times New Roman" w:hAnsi="Times New Roman" w:cs="Times New Roman"/>
      <w:sz w:val="34"/>
      <w:szCs w:val="34"/>
    </w:rPr>
  </w:style>
  <w:style w:type="paragraph" w:customStyle="1" w:styleId="Style1">
    <w:name w:val="Style1"/>
    <w:basedOn w:val="Normalny"/>
    <w:uiPriority w:val="99"/>
    <w:rsid w:val="00AD738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AD7386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Normalny"/>
    <w:uiPriority w:val="99"/>
    <w:rsid w:val="00B206DF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eastAsiaTheme="minorEastAsia"/>
    </w:rPr>
  </w:style>
  <w:style w:type="paragraph" w:customStyle="1" w:styleId="Style43">
    <w:name w:val="Style43"/>
    <w:basedOn w:val="Normalny"/>
    <w:uiPriority w:val="99"/>
    <w:rsid w:val="00B206DF"/>
    <w:pPr>
      <w:widowControl w:val="0"/>
      <w:autoSpaceDE w:val="0"/>
      <w:autoSpaceDN w:val="0"/>
      <w:adjustRightInd w:val="0"/>
      <w:spacing w:line="418" w:lineRule="exact"/>
      <w:ind w:hanging="566"/>
    </w:pPr>
    <w:rPr>
      <w:rFonts w:eastAsiaTheme="minorEastAsia"/>
    </w:rPr>
  </w:style>
  <w:style w:type="character" w:customStyle="1" w:styleId="AkapitzlistZnak">
    <w:name w:val="Akapit z listą Znak"/>
    <w:link w:val="Akapitzlist"/>
    <w:uiPriority w:val="34"/>
    <w:locked/>
    <w:rsid w:val="00A8241D"/>
    <w:rPr>
      <w:sz w:val="24"/>
      <w:szCs w:val="24"/>
    </w:rPr>
  </w:style>
  <w:style w:type="character" w:customStyle="1" w:styleId="description">
    <w:name w:val="description"/>
    <w:basedOn w:val="Domylnaczcionkaakapitu"/>
    <w:rsid w:val="00B87BEB"/>
  </w:style>
  <w:style w:type="paragraph" w:customStyle="1" w:styleId="Tekstpodstawowywciety">
    <w:name w:val="Tekst podstawowy wciety"/>
    <w:basedOn w:val="Default"/>
    <w:next w:val="Default"/>
    <w:uiPriority w:val="99"/>
    <w:rsid w:val="00DC6DC2"/>
    <w:rPr>
      <w:rFonts w:ascii="Times New Roman" w:eastAsia="Times New Roman" w:hAnsi="Times New Roman" w:cs="Times New Roman"/>
      <w:color w:val="auto"/>
    </w:rPr>
  </w:style>
  <w:style w:type="paragraph" w:customStyle="1" w:styleId="Styl12ptWyjustowany">
    <w:name w:val="Styl 12 pt Wyjustowany"/>
    <w:basedOn w:val="Normalny"/>
    <w:rsid w:val="00A0281B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0862-973F-44AC-BC1D-8D0E612C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33</Pages>
  <Words>8954</Words>
  <Characters>59634</Characters>
  <Application>Microsoft Office Word</Application>
  <DocSecurity>0</DocSecurity>
  <Lines>496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Nazwisko</vt:lpstr>
    </vt:vector>
  </TitlesOfParts>
  <Company/>
  <LinksUpToDate>false</LinksUpToDate>
  <CharactersWithSpaces>68452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Nazwisko</dc:title>
  <dc:subject/>
  <dc:creator>aniao</dc:creator>
  <cp:keywords/>
  <dc:description/>
  <cp:lastModifiedBy>Lutowska Irena</cp:lastModifiedBy>
  <cp:revision>23</cp:revision>
  <cp:lastPrinted>2016-07-15T10:07:00Z</cp:lastPrinted>
  <dcterms:created xsi:type="dcterms:W3CDTF">2016-09-20T13:50:00Z</dcterms:created>
  <dcterms:modified xsi:type="dcterms:W3CDTF">2018-05-21T13:02:00Z</dcterms:modified>
</cp:coreProperties>
</file>