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Default="000A5B8C" w:rsidP="000A5B8C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Pr="00E511C0">
        <w:rPr>
          <w:rFonts w:ascii="Verdana" w:hAnsi="Verdana"/>
          <w:color w:val="000000"/>
          <w:sz w:val="20"/>
          <w:szCs w:val="20"/>
        </w:rPr>
        <w:t xml:space="preserve">ykonanie analizy </w:t>
      </w:r>
      <w:proofErr w:type="spellStart"/>
      <w:r w:rsidRPr="00E511C0">
        <w:rPr>
          <w:rFonts w:ascii="Verdana" w:hAnsi="Verdana"/>
          <w:color w:val="000000"/>
          <w:sz w:val="20"/>
          <w:szCs w:val="20"/>
        </w:rPr>
        <w:t>porealizacyjnej</w:t>
      </w:r>
      <w:proofErr w:type="spellEnd"/>
      <w:r w:rsidRPr="00E511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dla </w:t>
      </w:r>
      <w:r w:rsidRPr="00E511C0">
        <w:rPr>
          <w:rFonts w:ascii="Verdana" w:hAnsi="Verdana"/>
          <w:color w:val="000000"/>
          <w:sz w:val="20"/>
          <w:szCs w:val="20"/>
        </w:rPr>
        <w:t>drogi ekspresowej S</w:t>
      </w:r>
      <w:r>
        <w:rPr>
          <w:rFonts w:ascii="Verdana" w:hAnsi="Verdana"/>
          <w:color w:val="000000"/>
          <w:sz w:val="20"/>
          <w:szCs w:val="20"/>
        </w:rPr>
        <w:t>-</w:t>
      </w:r>
      <w:r w:rsidRPr="00E511C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drugiej jezdni obwodnicy </w:t>
      </w:r>
      <w:r w:rsidR="0017261F">
        <w:rPr>
          <w:rFonts w:ascii="Verdana" w:hAnsi="Verdana"/>
          <w:color w:val="000000"/>
          <w:sz w:val="20"/>
          <w:szCs w:val="20"/>
        </w:rPr>
        <w:t>Gorzowa Wlkp. w ciągu drogi ekspresowej S-3 od km 0+000,00 do km 11+660,00,</w:t>
      </w:r>
      <w:r w:rsidR="0017261F">
        <w:rPr>
          <w:rFonts w:ascii="Verdana" w:hAnsi="Verdana"/>
          <w:color w:val="000000"/>
          <w:sz w:val="20"/>
          <w:szCs w:val="20"/>
        </w:rPr>
        <w:t xml:space="preserve"> </w:t>
      </w:r>
      <w:r w:rsidR="0017261F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Pr="00E511C0">
        <w:rPr>
          <w:rFonts w:ascii="Verdana" w:hAnsi="Verdana"/>
          <w:color w:val="000000"/>
          <w:sz w:val="20"/>
          <w:szCs w:val="20"/>
        </w:rPr>
        <w:t xml:space="preserve">w zakresie skuteczności zastosowanych </w:t>
      </w:r>
      <w:r>
        <w:rPr>
          <w:rFonts w:ascii="Verdana" w:hAnsi="Verdana"/>
          <w:color w:val="000000"/>
          <w:sz w:val="20"/>
          <w:szCs w:val="20"/>
        </w:rPr>
        <w:t>środków ochrony przed hałasem oraz poprawności działania systemu odwadniającego.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 lub budownictwa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rolnictwa.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595FED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</w:t>
            </w:r>
            <w:r w:rsidR="0024675C">
              <w:rPr>
                <w:rFonts w:ascii="Verdana" w:hAnsi="Verdana"/>
                <w:sz w:val="16"/>
                <w:szCs w:val="16"/>
              </w:rPr>
              <w:t>,</w:t>
            </w:r>
            <w:r w:rsidR="00D90CD2">
              <w:rPr>
                <w:rFonts w:ascii="Verdana" w:hAnsi="Verdana"/>
                <w:sz w:val="16"/>
                <w:szCs w:val="16"/>
              </w:rPr>
              <w:t xml:space="preserve"> który wykonał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porealizacyjnej lub przeglądu ekologicznego, dla drogi klasy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G lub wyższej, w której zakres wchodziło wykonanie pomiarów hałasu komunikacyjnego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oraz zanieczyszczeń wód opadowych i roztopowych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wraz z analizą u</w:t>
            </w:r>
            <w:r w:rsidR="00E06F9C">
              <w:rPr>
                <w:rFonts w:ascii="Verdana" w:hAnsi="Verdana"/>
                <w:sz w:val="16"/>
                <w:szCs w:val="16"/>
              </w:rPr>
              <w:t>zyskanych wyników pomiarów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A23651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Specjalista</w:t>
            </w:r>
            <w:r w:rsidR="000A5B8C">
              <w:rPr>
                <w:rFonts w:ascii="Verdana" w:eastAsia="Calibri" w:hAnsi="Verdana"/>
                <w:sz w:val="16"/>
                <w:szCs w:val="16"/>
              </w:rPr>
              <w:t xml:space="preserve"> w zakresie odwodnienia 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  <w:t>w zakresie: ochrony środowiska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inżynierii środowiska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chemii,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hydrologii,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lub </w:t>
            </w:r>
            <w:r>
              <w:rPr>
                <w:rFonts w:ascii="Verdana" w:hAnsi="Verdana"/>
                <w:sz w:val="16"/>
                <w:szCs w:val="16"/>
              </w:rPr>
              <w:t>hydrogeologii</w:t>
            </w:r>
            <w:r w:rsidR="00E06F9C">
              <w:rPr>
                <w:rFonts w:ascii="Verdana" w:hAnsi="Verdana"/>
                <w:sz w:val="16"/>
                <w:szCs w:val="16"/>
              </w:rPr>
              <w:t>, lub geologii lub rolnictwa.</w:t>
            </w: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23796C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zespołu, który wykonał</w:t>
            </w:r>
            <w:r>
              <w:rPr>
                <w:rFonts w:ascii="Verdana" w:hAnsi="Verdana"/>
                <w:sz w:val="16"/>
                <w:szCs w:val="16"/>
              </w:rPr>
              <w:t>, co najmniej 2 usługi polegające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na opracowaniu analizy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lub przeglądu ekologicznego lub badań monitoringowych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dla drogi klasy G lub wyższej,</w:t>
            </w:r>
            <w:r>
              <w:rPr>
                <w:rFonts w:ascii="Verdana" w:hAnsi="Verdana"/>
                <w:sz w:val="16"/>
                <w:szCs w:val="16"/>
              </w:rPr>
              <w:t xml:space="preserve"> w któr</w:t>
            </w:r>
            <w:r w:rsidR="00E06F9C">
              <w:rPr>
                <w:rFonts w:ascii="Verdana" w:hAnsi="Verdana"/>
                <w:sz w:val="16"/>
                <w:szCs w:val="16"/>
              </w:rPr>
              <w:t>ej</w:t>
            </w:r>
            <w:r>
              <w:rPr>
                <w:rFonts w:ascii="Verdana" w:hAnsi="Verdana"/>
                <w:sz w:val="16"/>
                <w:szCs w:val="16"/>
              </w:rPr>
              <w:t xml:space="preserve"> zakres wchodziło wykonanie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badań </w:t>
            </w:r>
            <w:r>
              <w:rPr>
                <w:rFonts w:ascii="Verdana" w:hAnsi="Verdana"/>
                <w:sz w:val="16"/>
                <w:szCs w:val="16"/>
              </w:rPr>
              <w:t>podstawowych wskaźników zanieczyszczeń (zawiesiny ogólnej, węglowodorów ropopochodnych) w wodach opadowych i roztopowych wraz z analizą uzyskanych wyników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23796C">
            <w:pPr>
              <w:rPr>
                <w:rFonts w:ascii="Verdana" w:hAnsi="Verdana"/>
                <w:sz w:val="18"/>
                <w:szCs w:val="18"/>
              </w:rPr>
            </w:pPr>
          </w:p>
          <w:p w:rsidR="0023796C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23796C" w:rsidRPr="00EE4CA9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Akustyk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23796C" w:rsidRDefault="0023796C" w:rsidP="0023796C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akustyki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>z ukończonymi studiami podyplomowymi w zakresie akustyki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96C" w:rsidRPr="006D4FED" w:rsidRDefault="0023796C" w:rsidP="0023796C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 w:rsidR="00E06F9C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porealizacyjnej dla drogi krajowej G lub wyższej, </w:t>
            </w:r>
          </w:p>
          <w:p w:rsidR="0023796C" w:rsidRPr="0008632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komunikacyjnego </w:t>
            </w:r>
            <w:r w:rsidR="00E06F9C">
              <w:rPr>
                <w:rFonts w:ascii="Verdana" w:hAnsi="Verdana"/>
                <w:sz w:val="16"/>
                <w:szCs w:val="16"/>
              </w:rPr>
              <w:t>(</w:t>
            </w:r>
            <w:r w:rsidRPr="00A23651">
              <w:rPr>
                <w:rFonts w:ascii="Verdana" w:hAnsi="Verdana"/>
                <w:sz w:val="16"/>
                <w:szCs w:val="16"/>
              </w:rPr>
              <w:t>wraz z analizą uzyskanych wyników pomiarów hałasu w stosunku do zapis</w:t>
            </w:r>
            <w:r>
              <w:rPr>
                <w:rFonts w:ascii="Verdana" w:hAnsi="Verdana"/>
                <w:sz w:val="16"/>
                <w:szCs w:val="16"/>
              </w:rPr>
              <w:t>ów raportu o odziaływaniu na środowisko</w:t>
            </w:r>
            <w:r w:rsidR="00E06F9C">
              <w:rPr>
                <w:rFonts w:ascii="Verdana" w:hAnsi="Verdana"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numPr>
                <w:ilvl w:val="0"/>
                <w:numId w:val="12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23796C"/>
    <w:rsid w:val="0024675C"/>
    <w:rsid w:val="00297B07"/>
    <w:rsid w:val="002A4B7E"/>
    <w:rsid w:val="003427E3"/>
    <w:rsid w:val="004A3C21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66DB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337AF"/>
    <w:rsid w:val="00F54B38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Janowska Honorata</cp:lastModifiedBy>
  <cp:revision>5</cp:revision>
  <cp:lastPrinted>2017-08-22T12:46:00Z</cp:lastPrinted>
  <dcterms:created xsi:type="dcterms:W3CDTF">2017-07-03T09:50:00Z</dcterms:created>
  <dcterms:modified xsi:type="dcterms:W3CDTF">2018-02-14T08:31:00Z</dcterms:modified>
</cp:coreProperties>
</file>