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4A50" w14:textId="77777777" w:rsidR="00935E35" w:rsidRPr="00D47E7A" w:rsidRDefault="00935E35" w:rsidP="00AA4A1C">
      <w:pPr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b/>
          <w:iCs/>
          <w:sz w:val="20"/>
          <w:szCs w:val="20"/>
          <w:u w:val="single"/>
        </w:rPr>
        <w:t>OPIS PRZEDMIOTU ZAMÓWIENIA</w:t>
      </w:r>
    </w:p>
    <w:p w14:paraId="74599109" w14:textId="77777777" w:rsidR="00935E35" w:rsidRPr="00D47E7A" w:rsidRDefault="00935E35" w:rsidP="00AA4A1C">
      <w:pPr>
        <w:spacing w:line="276" w:lineRule="auto"/>
        <w:jc w:val="center"/>
        <w:rPr>
          <w:rFonts w:ascii="Verdana" w:hAnsi="Verdana"/>
          <w:b/>
          <w:iCs/>
          <w:sz w:val="20"/>
          <w:szCs w:val="20"/>
          <w:u w:val="single"/>
        </w:rPr>
      </w:pPr>
    </w:p>
    <w:p w14:paraId="2B1E0C65" w14:textId="77777777" w:rsidR="00935E35" w:rsidRPr="00D47E7A" w:rsidRDefault="00935E35" w:rsidP="00AA4A1C">
      <w:pPr>
        <w:spacing w:line="276" w:lineRule="auto"/>
        <w:jc w:val="center"/>
        <w:rPr>
          <w:rFonts w:ascii="Verdana" w:hAnsi="Verdana"/>
          <w:b/>
          <w:iCs/>
          <w:sz w:val="20"/>
          <w:szCs w:val="20"/>
          <w:u w:val="single"/>
        </w:rPr>
      </w:pPr>
    </w:p>
    <w:p w14:paraId="3ACE3790" w14:textId="77777777" w:rsidR="00935E35" w:rsidRPr="00D47E7A" w:rsidRDefault="001B2A43" w:rsidP="00AA4A1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sz w:val="20"/>
          <w:szCs w:val="20"/>
        </w:rPr>
        <w:t>Przedmiot zamówienia</w:t>
      </w:r>
    </w:p>
    <w:p w14:paraId="143663FC" w14:textId="77777777" w:rsidR="001B2A43" w:rsidRPr="00D47E7A" w:rsidRDefault="001B2A43" w:rsidP="00AA4A1C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05A677C4" w14:textId="77777777" w:rsidR="00935E35" w:rsidRPr="00D47E7A" w:rsidRDefault="00935E35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Przedmiotem zamówienia jest usługa polegająca na: </w:t>
      </w:r>
    </w:p>
    <w:p w14:paraId="5E4D5D0A" w14:textId="77777777" w:rsidR="001B2A43" w:rsidRPr="00D47E7A" w:rsidRDefault="00B35659" w:rsidP="00AA4A1C">
      <w:pPr>
        <w:spacing w:line="276" w:lineRule="auto"/>
        <w:ind w:left="426"/>
        <w:jc w:val="center"/>
        <w:rPr>
          <w:rFonts w:ascii="Verdana" w:hAnsi="Verdana"/>
          <w:b/>
          <w:iCs/>
          <w:sz w:val="20"/>
          <w:szCs w:val="20"/>
        </w:rPr>
      </w:pPr>
      <w:r w:rsidRPr="00D47E7A">
        <w:rPr>
          <w:rFonts w:ascii="Verdana" w:hAnsi="Verdana"/>
          <w:b/>
          <w:iCs/>
          <w:sz w:val="20"/>
          <w:szCs w:val="20"/>
        </w:rPr>
        <w:t>Pełnienie</w:t>
      </w:r>
      <w:r w:rsidR="001B2A43" w:rsidRPr="00D47E7A">
        <w:rPr>
          <w:rFonts w:ascii="Verdana" w:hAnsi="Verdana"/>
          <w:b/>
          <w:iCs/>
          <w:sz w:val="20"/>
          <w:szCs w:val="20"/>
        </w:rPr>
        <w:t xml:space="preserve"> nadzoru autorskiego na zadaniu:</w:t>
      </w:r>
    </w:p>
    <w:p w14:paraId="58F7235F" w14:textId="77777777" w:rsidR="00B35659" w:rsidRPr="00D47E7A" w:rsidRDefault="001B2A43" w:rsidP="00AA4A1C">
      <w:pPr>
        <w:spacing w:line="276" w:lineRule="auto"/>
        <w:ind w:left="426"/>
        <w:jc w:val="center"/>
        <w:rPr>
          <w:rFonts w:ascii="Verdana" w:hAnsi="Verdana"/>
          <w:b/>
          <w:i/>
          <w:iCs/>
          <w:sz w:val="20"/>
          <w:szCs w:val="20"/>
        </w:rPr>
      </w:pPr>
      <w:r w:rsidRPr="00D47E7A">
        <w:rPr>
          <w:rFonts w:ascii="Verdana" w:hAnsi="Verdana"/>
          <w:b/>
          <w:iCs/>
          <w:sz w:val="20"/>
          <w:szCs w:val="20"/>
        </w:rPr>
        <w:t>„</w:t>
      </w:r>
      <w:r w:rsidR="00B35659" w:rsidRPr="00D47E7A">
        <w:rPr>
          <w:rFonts w:ascii="Verdana" w:hAnsi="Verdana"/>
          <w:b/>
          <w:i/>
          <w:iCs/>
          <w:sz w:val="20"/>
          <w:szCs w:val="20"/>
        </w:rPr>
        <w:t>Rozbudowa drogi krajowej nr 29 na odcinku</w:t>
      </w:r>
    </w:p>
    <w:p w14:paraId="1C14CC14" w14:textId="77777777" w:rsidR="001B2A43" w:rsidRPr="00D47E7A" w:rsidRDefault="00B35659" w:rsidP="00AA4A1C">
      <w:pPr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i/>
          <w:iCs/>
          <w:sz w:val="20"/>
          <w:szCs w:val="20"/>
        </w:rPr>
        <w:t>od km 23+423,30 do km 26+580,00 w miejscowości Cybinka</w:t>
      </w:r>
      <w:r w:rsidR="001B2A43" w:rsidRPr="00D47E7A">
        <w:rPr>
          <w:rFonts w:ascii="Verdana" w:hAnsi="Verdana"/>
          <w:b/>
          <w:iCs/>
          <w:sz w:val="20"/>
          <w:szCs w:val="20"/>
        </w:rPr>
        <w:t>”</w:t>
      </w:r>
    </w:p>
    <w:p w14:paraId="64E5E990" w14:textId="77777777" w:rsidR="001B2A43" w:rsidRPr="00D47E7A" w:rsidRDefault="001B2A43" w:rsidP="00AA4A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3E3265" w14:textId="77777777" w:rsidR="009F4DAF" w:rsidRPr="00D47E7A" w:rsidRDefault="009F4DAF" w:rsidP="00AA4A1C">
      <w:p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sz w:val="20"/>
          <w:szCs w:val="20"/>
        </w:rPr>
        <w:t>2</w:t>
      </w:r>
      <w:r w:rsidR="002034D9" w:rsidRPr="00D47E7A">
        <w:rPr>
          <w:rFonts w:ascii="Verdana" w:hAnsi="Verdana"/>
          <w:b/>
          <w:sz w:val="20"/>
          <w:szCs w:val="20"/>
        </w:rPr>
        <w:t>.</w:t>
      </w:r>
      <w:r w:rsidRPr="00D47E7A">
        <w:rPr>
          <w:rFonts w:ascii="Verdana" w:hAnsi="Verdana"/>
          <w:b/>
          <w:sz w:val="20"/>
          <w:szCs w:val="20"/>
        </w:rPr>
        <w:t xml:space="preserve"> </w:t>
      </w:r>
      <w:r w:rsidR="002034D9" w:rsidRPr="00D47E7A">
        <w:rPr>
          <w:rFonts w:ascii="Verdana" w:hAnsi="Verdana"/>
          <w:b/>
          <w:sz w:val="20"/>
          <w:szCs w:val="20"/>
        </w:rPr>
        <w:tab/>
      </w:r>
      <w:r w:rsidR="00DD1A9D" w:rsidRPr="00D47E7A">
        <w:rPr>
          <w:rFonts w:ascii="Verdana" w:hAnsi="Verdana"/>
          <w:b/>
          <w:sz w:val="20"/>
          <w:szCs w:val="20"/>
        </w:rPr>
        <w:t>Opis</w:t>
      </w:r>
      <w:r w:rsidRPr="00D47E7A">
        <w:rPr>
          <w:rFonts w:ascii="Verdana" w:hAnsi="Verdana"/>
          <w:b/>
          <w:sz w:val="20"/>
          <w:szCs w:val="20"/>
        </w:rPr>
        <w:t xml:space="preserve"> zamówienia:</w:t>
      </w:r>
    </w:p>
    <w:p w14:paraId="64203AE9" w14:textId="190FBE46" w:rsidR="001B2A43" w:rsidRPr="00D47E7A" w:rsidRDefault="001B2A43" w:rsidP="00AA4A1C">
      <w:pPr>
        <w:pStyle w:val="Zwykytekst"/>
        <w:numPr>
          <w:ilvl w:val="1"/>
          <w:numId w:val="17"/>
        </w:numPr>
        <w:spacing w:line="276" w:lineRule="auto"/>
        <w:ind w:left="709" w:hanging="709"/>
        <w:jc w:val="both"/>
        <w:rPr>
          <w:rFonts w:ascii="Verdana" w:eastAsia="Times New Roman" w:hAnsi="Verdana"/>
          <w:sz w:val="20"/>
          <w:szCs w:val="20"/>
          <w:lang w:val="pl-PL" w:eastAsia="ar-SA"/>
        </w:rPr>
      </w:pPr>
      <w:r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Niniejsze </w:t>
      </w:r>
      <w:r w:rsidR="00DD1A9D" w:rsidRPr="00D47E7A">
        <w:rPr>
          <w:rFonts w:ascii="Verdana" w:eastAsia="Times New Roman" w:hAnsi="Verdana"/>
          <w:sz w:val="20"/>
          <w:szCs w:val="20"/>
          <w:lang w:val="pl-PL" w:eastAsia="ar-SA"/>
        </w:rPr>
        <w:t>zamówienie</w:t>
      </w:r>
      <w:r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 obejmuje </w:t>
      </w:r>
      <w:r w:rsidR="00B35659" w:rsidRPr="00D47E7A">
        <w:rPr>
          <w:rFonts w:ascii="Verdana" w:eastAsia="Times New Roman" w:hAnsi="Verdana"/>
          <w:sz w:val="20"/>
          <w:szCs w:val="20"/>
          <w:lang w:val="pl-PL" w:eastAsia="ar-SA"/>
        </w:rPr>
        <w:t>pełnienie</w:t>
      </w:r>
      <w:r w:rsidR="00DD2CD1"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 </w:t>
      </w:r>
      <w:r w:rsidR="00B35659" w:rsidRPr="00D47E7A">
        <w:rPr>
          <w:rFonts w:ascii="Verdana" w:eastAsia="Times New Roman" w:hAnsi="Verdana"/>
          <w:sz w:val="20"/>
          <w:szCs w:val="20"/>
          <w:lang w:val="pl-PL" w:eastAsia="ar-SA"/>
        </w:rPr>
        <w:t>nadzoru</w:t>
      </w:r>
      <w:r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 autorski</w:t>
      </w:r>
      <w:r w:rsidR="00DD2CD1" w:rsidRPr="00D47E7A">
        <w:rPr>
          <w:rFonts w:ascii="Verdana" w:eastAsia="Times New Roman" w:hAnsi="Verdana"/>
          <w:sz w:val="20"/>
          <w:szCs w:val="20"/>
          <w:lang w:val="pl-PL" w:eastAsia="ar-SA"/>
        </w:rPr>
        <w:t>ego</w:t>
      </w:r>
      <w:r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 </w:t>
      </w:r>
      <w:r w:rsidR="00DD1A9D" w:rsidRPr="00D47E7A">
        <w:rPr>
          <w:rFonts w:ascii="Verdana" w:eastAsia="Times New Roman" w:hAnsi="Verdana"/>
          <w:sz w:val="20"/>
          <w:szCs w:val="20"/>
          <w:lang w:val="pl-PL" w:eastAsia="ar-SA"/>
        </w:rPr>
        <w:t>nad rozbudową drogi krajowej nr 29 na odcinku od km 23+42</w:t>
      </w:r>
      <w:r w:rsidR="008424C6">
        <w:rPr>
          <w:rFonts w:ascii="Verdana" w:eastAsia="Times New Roman" w:hAnsi="Verdana"/>
          <w:sz w:val="20"/>
          <w:szCs w:val="20"/>
          <w:lang w:val="pl-PL" w:eastAsia="ar-SA"/>
        </w:rPr>
        <w:t>3</w:t>
      </w:r>
      <w:r w:rsidR="00DD1A9D"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,30 do km 26+580,00. Usługa obejmuje pełnienie nadzoru </w:t>
      </w:r>
      <w:r w:rsidR="00F408C2" w:rsidRPr="00D47E7A">
        <w:rPr>
          <w:rFonts w:ascii="Verdana" w:eastAsia="Times New Roman" w:hAnsi="Verdana"/>
          <w:sz w:val="20"/>
          <w:szCs w:val="20"/>
          <w:lang w:val="pl-PL" w:eastAsia="ar-SA"/>
        </w:rPr>
        <w:t xml:space="preserve">autorskiego </w:t>
      </w:r>
      <w:r w:rsidR="00DD1A9D" w:rsidRPr="00D47E7A">
        <w:rPr>
          <w:rFonts w:ascii="Verdana" w:eastAsia="Times New Roman" w:hAnsi="Verdana"/>
          <w:sz w:val="20"/>
          <w:szCs w:val="20"/>
          <w:lang w:val="pl-PL" w:eastAsia="ar-SA"/>
        </w:rPr>
        <w:t>polegającego na:</w:t>
      </w:r>
    </w:p>
    <w:p w14:paraId="4380DDE7" w14:textId="5C819E14" w:rsidR="001B2A43" w:rsidRPr="00D47E7A" w:rsidRDefault="001B2A43" w:rsidP="00AA4A1C">
      <w:pPr>
        <w:numPr>
          <w:ilvl w:val="2"/>
          <w:numId w:val="2"/>
        </w:numPr>
        <w:tabs>
          <w:tab w:val="clear" w:pos="107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wyjaśnianiu wątpliwości dotyczących proje</w:t>
      </w:r>
      <w:r w:rsidR="00F408C2" w:rsidRPr="00D47E7A">
        <w:rPr>
          <w:rStyle w:val="FontStyle47"/>
          <w:rFonts w:ascii="Verdana" w:hAnsi="Verdana"/>
          <w:sz w:val="20"/>
          <w:szCs w:val="20"/>
        </w:rPr>
        <w:t>ktu i zawartych w nim rozwiązań</w:t>
      </w:r>
      <w:r w:rsidR="00DA78C8" w:rsidRPr="00D47E7A">
        <w:rPr>
          <w:rStyle w:val="FontStyle47"/>
          <w:rFonts w:ascii="Verdana" w:hAnsi="Verdana"/>
          <w:sz w:val="20"/>
          <w:szCs w:val="20"/>
        </w:rPr>
        <w:t xml:space="preserve"> </w:t>
      </w:r>
      <w:r w:rsidR="008424C6">
        <w:rPr>
          <w:rStyle w:val="FontStyle47"/>
          <w:rFonts w:ascii="Verdana" w:hAnsi="Verdana"/>
          <w:sz w:val="20"/>
          <w:szCs w:val="20"/>
        </w:rPr>
        <w:br/>
      </w:r>
      <w:bookmarkStart w:id="0" w:name="_GoBack"/>
      <w:bookmarkEnd w:id="0"/>
      <w:r w:rsidR="00DA78C8" w:rsidRPr="00D47E7A">
        <w:rPr>
          <w:rStyle w:val="FontStyle47"/>
          <w:rFonts w:ascii="Verdana" w:hAnsi="Verdana"/>
          <w:sz w:val="20"/>
          <w:szCs w:val="20"/>
        </w:rPr>
        <w:t>w terminie dostosowanym do potr</w:t>
      </w:r>
      <w:r w:rsidR="003756E4" w:rsidRPr="00D47E7A">
        <w:rPr>
          <w:rStyle w:val="FontStyle47"/>
          <w:rFonts w:ascii="Verdana" w:hAnsi="Verdana"/>
          <w:sz w:val="20"/>
          <w:szCs w:val="20"/>
        </w:rPr>
        <w:t>zeb budowy lecz</w:t>
      </w:r>
      <w:r w:rsidR="00DA78C8" w:rsidRPr="00D47E7A">
        <w:rPr>
          <w:rStyle w:val="FontStyle47"/>
          <w:rFonts w:ascii="Verdana" w:hAnsi="Verdana"/>
          <w:sz w:val="20"/>
          <w:szCs w:val="20"/>
        </w:rPr>
        <w:t xml:space="preserve"> nie później niż w ciągu 5 dni roboczych</w:t>
      </w:r>
      <w:r w:rsidR="00F408C2" w:rsidRPr="00D47E7A">
        <w:rPr>
          <w:rStyle w:val="FontStyle47"/>
          <w:rFonts w:ascii="Verdana" w:hAnsi="Verdana"/>
          <w:sz w:val="20"/>
          <w:szCs w:val="20"/>
        </w:rPr>
        <w:t>;</w:t>
      </w:r>
    </w:p>
    <w:p w14:paraId="41CDB7EA" w14:textId="77777777" w:rsidR="001B2A43" w:rsidRPr="00D47E7A" w:rsidRDefault="001B2A43" w:rsidP="00AA4A1C">
      <w:pPr>
        <w:numPr>
          <w:ilvl w:val="2"/>
          <w:numId w:val="2"/>
        </w:numPr>
        <w:tabs>
          <w:tab w:val="clear" w:pos="107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uzgadnianiu możliwości wprowadzania rozwiązań zamiennych w stosunku do przewidzianych w projekcie, zgłoszonych przez kierownika budowy lub ins</w:t>
      </w:r>
      <w:r w:rsidR="002034D9" w:rsidRPr="00D47E7A">
        <w:rPr>
          <w:rStyle w:val="FontStyle47"/>
          <w:rFonts w:ascii="Verdana" w:hAnsi="Verdana"/>
          <w:sz w:val="20"/>
          <w:szCs w:val="20"/>
        </w:rPr>
        <w:t xml:space="preserve">pektora nadzoru inwestorskiego zgodnie z </w:t>
      </w:r>
      <w:r w:rsidRPr="00D47E7A">
        <w:rPr>
          <w:rStyle w:val="FontStyle47"/>
          <w:rFonts w:ascii="Verdana" w:hAnsi="Verdana"/>
          <w:sz w:val="20"/>
          <w:szCs w:val="20"/>
        </w:rPr>
        <w:t>art.</w:t>
      </w:r>
      <w:r w:rsidR="002034D9" w:rsidRPr="00D47E7A">
        <w:rPr>
          <w:rStyle w:val="FontStyle47"/>
          <w:rFonts w:ascii="Verdana" w:hAnsi="Verdana"/>
          <w:sz w:val="20"/>
          <w:szCs w:val="20"/>
        </w:rPr>
        <w:t xml:space="preserve"> </w:t>
      </w:r>
      <w:r w:rsidRPr="00D47E7A">
        <w:rPr>
          <w:rStyle w:val="FontStyle47"/>
          <w:rFonts w:ascii="Verdana" w:hAnsi="Verdana"/>
          <w:sz w:val="20"/>
          <w:szCs w:val="20"/>
        </w:rPr>
        <w:t xml:space="preserve">20 ust. 1 pkt </w:t>
      </w:r>
      <w:r w:rsidR="002034D9" w:rsidRPr="00D47E7A">
        <w:rPr>
          <w:rStyle w:val="FontStyle47"/>
          <w:rFonts w:ascii="Verdana" w:hAnsi="Verdana"/>
          <w:sz w:val="20"/>
          <w:szCs w:val="20"/>
        </w:rPr>
        <w:t>4 lit. b ustawy Prawo budowlane</w:t>
      </w:r>
      <w:r w:rsidR="003756E4" w:rsidRPr="00D47E7A">
        <w:rPr>
          <w:rStyle w:val="FontStyle47"/>
          <w:rFonts w:ascii="Verdana" w:hAnsi="Verdana"/>
          <w:sz w:val="20"/>
          <w:szCs w:val="20"/>
        </w:rPr>
        <w:t>, w terminie dostosowanym do potrzeb budowy lecz nie później niż w ciągu 7 dni roboczych;</w:t>
      </w:r>
    </w:p>
    <w:p w14:paraId="0C15736A" w14:textId="77777777" w:rsidR="001B2A43" w:rsidRPr="00D47E7A" w:rsidRDefault="001B2A43" w:rsidP="00AA4A1C">
      <w:pPr>
        <w:numPr>
          <w:ilvl w:val="2"/>
          <w:numId w:val="2"/>
        </w:numPr>
        <w:tabs>
          <w:tab w:val="clear" w:pos="107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opiniowaniu i uzgadnianiu dokumentacji techniczn</w:t>
      </w:r>
      <w:r w:rsidR="004354F4" w:rsidRPr="00D47E7A">
        <w:rPr>
          <w:rFonts w:ascii="Verdana" w:hAnsi="Verdana" w:cs="Arial"/>
          <w:sz w:val="20"/>
          <w:szCs w:val="20"/>
        </w:rPr>
        <w:t xml:space="preserve">ej którą opracuje w ramach ceny kontraktowej </w:t>
      </w:r>
      <w:r w:rsidR="00F408C2" w:rsidRPr="00D47E7A">
        <w:rPr>
          <w:rFonts w:ascii="Verdana" w:hAnsi="Verdana" w:cs="Arial"/>
          <w:sz w:val="20"/>
          <w:szCs w:val="20"/>
        </w:rPr>
        <w:t>w</w:t>
      </w:r>
      <w:r w:rsidR="004354F4" w:rsidRPr="00D47E7A">
        <w:rPr>
          <w:rFonts w:ascii="Verdana" w:hAnsi="Verdana" w:cs="Arial"/>
          <w:sz w:val="20"/>
          <w:szCs w:val="20"/>
        </w:rPr>
        <w:t>ykonawca</w:t>
      </w:r>
      <w:r w:rsidR="00F408C2" w:rsidRPr="00D47E7A">
        <w:rPr>
          <w:rFonts w:ascii="Verdana" w:hAnsi="Verdana" w:cs="Arial"/>
          <w:sz w:val="20"/>
          <w:szCs w:val="20"/>
        </w:rPr>
        <w:t xml:space="preserve"> r</w:t>
      </w:r>
      <w:r w:rsidRPr="00D47E7A">
        <w:rPr>
          <w:rFonts w:ascii="Verdana" w:hAnsi="Verdana" w:cs="Arial"/>
          <w:sz w:val="20"/>
          <w:szCs w:val="20"/>
        </w:rPr>
        <w:t xml:space="preserve">obót </w:t>
      </w:r>
      <w:r w:rsidR="00F408C2" w:rsidRPr="00D47E7A">
        <w:rPr>
          <w:rFonts w:ascii="Verdana" w:hAnsi="Verdana" w:cs="Arial"/>
          <w:sz w:val="20"/>
          <w:szCs w:val="20"/>
        </w:rPr>
        <w:t>b</w:t>
      </w:r>
      <w:r w:rsidRPr="00D47E7A">
        <w:rPr>
          <w:rFonts w:ascii="Verdana" w:hAnsi="Verdana" w:cs="Arial"/>
          <w:sz w:val="20"/>
          <w:szCs w:val="20"/>
        </w:rPr>
        <w:t>udowlanych</w:t>
      </w:r>
      <w:r w:rsidR="003756E4" w:rsidRPr="00D47E7A">
        <w:rPr>
          <w:rFonts w:ascii="Verdana" w:hAnsi="Verdana" w:cs="Arial"/>
          <w:sz w:val="20"/>
          <w:szCs w:val="20"/>
        </w:rPr>
        <w:t xml:space="preserve"> </w:t>
      </w:r>
      <w:r w:rsidR="003756E4" w:rsidRPr="00D47E7A">
        <w:rPr>
          <w:rFonts w:ascii="Verdana" w:hAnsi="Verdana"/>
          <w:sz w:val="20"/>
          <w:szCs w:val="20"/>
        </w:rPr>
        <w:t xml:space="preserve">w terminie </w:t>
      </w:r>
      <w:r w:rsidR="00730143" w:rsidRPr="00D47E7A">
        <w:rPr>
          <w:rFonts w:ascii="Verdana" w:hAnsi="Verdana"/>
          <w:sz w:val="20"/>
          <w:szCs w:val="20"/>
        </w:rPr>
        <w:t>7 dni</w:t>
      </w:r>
      <w:r w:rsidR="003756E4" w:rsidRPr="00D47E7A">
        <w:rPr>
          <w:rFonts w:ascii="Verdana" w:hAnsi="Verdana"/>
          <w:sz w:val="20"/>
          <w:szCs w:val="20"/>
        </w:rPr>
        <w:t xml:space="preserve"> od daty jej przekazania do zaopiniowania oraz uczestniczenie we wszystkich innych czynnościach mających na celu doprowadzenie do osiągnięcia projektowanych zdolności użytkowych obiektów</w:t>
      </w:r>
      <w:r w:rsidR="00DD1A9D" w:rsidRPr="00D47E7A">
        <w:rPr>
          <w:rFonts w:ascii="Verdana" w:hAnsi="Verdana"/>
          <w:sz w:val="20"/>
          <w:szCs w:val="20"/>
        </w:rPr>
        <w:t>;</w:t>
      </w:r>
    </w:p>
    <w:p w14:paraId="2DF95019" w14:textId="77777777" w:rsidR="001B2A43" w:rsidRPr="00D47E7A" w:rsidRDefault="001B2A43" w:rsidP="00AA4A1C">
      <w:pPr>
        <w:numPr>
          <w:ilvl w:val="2"/>
          <w:numId w:val="2"/>
        </w:numPr>
        <w:tabs>
          <w:tab w:val="clear" w:pos="1070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opiniowaniu i uzgadnianiu dokumentacji zamiennej opracowanej na </w:t>
      </w:r>
      <w:r w:rsidR="00F408C2" w:rsidRPr="00D47E7A">
        <w:rPr>
          <w:rFonts w:ascii="Verdana" w:hAnsi="Verdana" w:cs="Arial"/>
          <w:sz w:val="20"/>
          <w:szCs w:val="20"/>
        </w:rPr>
        <w:t>zlecenie</w:t>
      </w:r>
      <w:r w:rsidRPr="00D47E7A">
        <w:rPr>
          <w:rFonts w:ascii="Verdana" w:hAnsi="Verdana" w:cs="Arial"/>
          <w:sz w:val="20"/>
          <w:szCs w:val="20"/>
        </w:rPr>
        <w:t xml:space="preserve"> Zamawiającego lub </w:t>
      </w:r>
      <w:r w:rsidR="00F408C2" w:rsidRPr="00D47E7A">
        <w:rPr>
          <w:rFonts w:ascii="Verdana" w:hAnsi="Verdana" w:cs="Arial"/>
          <w:sz w:val="20"/>
          <w:szCs w:val="20"/>
        </w:rPr>
        <w:t>w</w:t>
      </w:r>
      <w:r w:rsidRPr="00D47E7A">
        <w:rPr>
          <w:rFonts w:ascii="Verdana" w:hAnsi="Verdana" w:cs="Arial"/>
          <w:sz w:val="20"/>
          <w:szCs w:val="20"/>
        </w:rPr>
        <w:t xml:space="preserve">ykonawcy </w:t>
      </w:r>
      <w:r w:rsidR="00F408C2" w:rsidRPr="00D47E7A">
        <w:rPr>
          <w:rFonts w:ascii="Verdana" w:hAnsi="Verdana" w:cs="Arial"/>
          <w:sz w:val="20"/>
          <w:szCs w:val="20"/>
        </w:rPr>
        <w:t>robót budowlanych</w:t>
      </w:r>
      <w:r w:rsidR="003756E4" w:rsidRPr="00D47E7A">
        <w:rPr>
          <w:rFonts w:ascii="Verdana" w:hAnsi="Verdana" w:cs="Arial"/>
          <w:sz w:val="20"/>
          <w:szCs w:val="20"/>
        </w:rPr>
        <w:t xml:space="preserve"> </w:t>
      </w:r>
      <w:r w:rsidR="003756E4" w:rsidRPr="00D47E7A">
        <w:rPr>
          <w:rFonts w:ascii="Verdana" w:hAnsi="Verdana"/>
          <w:sz w:val="20"/>
          <w:szCs w:val="20"/>
        </w:rPr>
        <w:t xml:space="preserve">w terminie </w:t>
      </w:r>
      <w:r w:rsidR="00730143" w:rsidRPr="00D47E7A">
        <w:rPr>
          <w:rFonts w:ascii="Verdana" w:hAnsi="Verdana"/>
          <w:sz w:val="20"/>
          <w:szCs w:val="20"/>
        </w:rPr>
        <w:t>7 dni</w:t>
      </w:r>
      <w:r w:rsidR="003756E4" w:rsidRPr="00D47E7A">
        <w:rPr>
          <w:rFonts w:ascii="Verdana" w:hAnsi="Verdana"/>
          <w:sz w:val="20"/>
          <w:szCs w:val="20"/>
        </w:rPr>
        <w:t xml:space="preserve"> od daty jej przekazania do zaopiniowania</w:t>
      </w:r>
      <w:r w:rsidR="00F408C2" w:rsidRPr="00D47E7A">
        <w:rPr>
          <w:rFonts w:ascii="Verdana" w:hAnsi="Verdana" w:cs="Arial"/>
          <w:sz w:val="20"/>
          <w:szCs w:val="20"/>
        </w:rPr>
        <w:t>;</w:t>
      </w:r>
    </w:p>
    <w:p w14:paraId="50829776" w14:textId="77777777" w:rsidR="001B2A43" w:rsidRPr="00D47E7A" w:rsidRDefault="001B2A43" w:rsidP="00AA4A1C">
      <w:pPr>
        <w:pStyle w:val="Tekstpodstawowy"/>
        <w:numPr>
          <w:ilvl w:val="2"/>
          <w:numId w:val="2"/>
        </w:numPr>
        <w:tabs>
          <w:tab w:val="clear" w:pos="1070"/>
        </w:tabs>
        <w:spacing w:line="276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doradzaniu </w:t>
      </w:r>
      <w:r w:rsidR="00F408C2" w:rsidRPr="00D47E7A">
        <w:rPr>
          <w:rFonts w:ascii="Verdana" w:hAnsi="Verdana"/>
          <w:sz w:val="20"/>
          <w:szCs w:val="20"/>
        </w:rPr>
        <w:t xml:space="preserve">Zamawiającemu </w:t>
      </w:r>
      <w:r w:rsidRPr="00D47E7A">
        <w:rPr>
          <w:rFonts w:ascii="Verdana" w:hAnsi="Verdana"/>
          <w:sz w:val="20"/>
          <w:szCs w:val="20"/>
        </w:rPr>
        <w:t>w innych sprawach dotyczących przedmiotu umowy</w:t>
      </w:r>
      <w:r w:rsidR="00F408C2" w:rsidRPr="00D47E7A">
        <w:rPr>
          <w:rFonts w:ascii="Verdana" w:hAnsi="Verdana"/>
          <w:sz w:val="20"/>
          <w:szCs w:val="20"/>
        </w:rPr>
        <w:t>;</w:t>
      </w:r>
    </w:p>
    <w:p w14:paraId="3CF9758A" w14:textId="77777777" w:rsidR="001B2A43" w:rsidRPr="00D47E7A" w:rsidRDefault="00440F05" w:rsidP="00AA4A1C">
      <w:pPr>
        <w:numPr>
          <w:ilvl w:val="2"/>
          <w:numId w:val="2"/>
        </w:numPr>
        <w:tabs>
          <w:tab w:val="clear" w:pos="1070"/>
        </w:tabs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nadzór autorski zamiejscowy polegający na </w:t>
      </w:r>
      <w:r w:rsidR="00DD1A9D" w:rsidRPr="00D47E7A">
        <w:rPr>
          <w:rFonts w:ascii="Verdana" w:hAnsi="Verdana" w:cs="Arial"/>
          <w:sz w:val="20"/>
          <w:szCs w:val="20"/>
        </w:rPr>
        <w:t>pobytach</w:t>
      </w:r>
      <w:r w:rsidR="001B2A43" w:rsidRPr="00D47E7A">
        <w:rPr>
          <w:rFonts w:ascii="Verdana" w:hAnsi="Verdana" w:cs="Arial"/>
          <w:sz w:val="20"/>
          <w:szCs w:val="20"/>
        </w:rPr>
        <w:t xml:space="preserve"> na budowie</w:t>
      </w:r>
      <w:r w:rsidR="00DD1A9D" w:rsidRPr="00D47E7A">
        <w:rPr>
          <w:rFonts w:ascii="Verdana" w:hAnsi="Verdana" w:cs="Arial"/>
          <w:sz w:val="20"/>
          <w:szCs w:val="20"/>
        </w:rPr>
        <w:t xml:space="preserve"> </w:t>
      </w:r>
      <w:r w:rsidR="001B2A43" w:rsidRPr="00D47E7A">
        <w:rPr>
          <w:rFonts w:ascii="Verdana" w:hAnsi="Verdana" w:cs="Arial"/>
          <w:sz w:val="20"/>
          <w:szCs w:val="20"/>
        </w:rPr>
        <w:t>o</w:t>
      </w:r>
      <w:r w:rsidR="002034D9" w:rsidRPr="00D47E7A">
        <w:rPr>
          <w:rFonts w:ascii="Verdana" w:hAnsi="Verdana" w:cs="Arial"/>
          <w:sz w:val="20"/>
          <w:szCs w:val="20"/>
        </w:rPr>
        <w:t>soby</w:t>
      </w:r>
      <w:r w:rsidR="00DD1A9D" w:rsidRPr="00D47E7A">
        <w:rPr>
          <w:rFonts w:ascii="Verdana" w:hAnsi="Verdana" w:cs="Arial"/>
          <w:sz w:val="20"/>
          <w:szCs w:val="20"/>
        </w:rPr>
        <w:t xml:space="preserve"> lub osób pełniących</w:t>
      </w:r>
      <w:r w:rsidR="002034D9" w:rsidRPr="00D47E7A">
        <w:rPr>
          <w:rFonts w:ascii="Verdana" w:hAnsi="Verdana" w:cs="Arial"/>
          <w:sz w:val="20"/>
          <w:szCs w:val="20"/>
        </w:rPr>
        <w:t xml:space="preserve"> nadzór autorski </w:t>
      </w:r>
      <w:r w:rsidR="001B2A43" w:rsidRPr="00D47E7A">
        <w:rPr>
          <w:rFonts w:ascii="Verdana" w:hAnsi="Verdana" w:cs="Arial"/>
          <w:sz w:val="20"/>
          <w:szCs w:val="20"/>
        </w:rPr>
        <w:t>w celu:</w:t>
      </w:r>
    </w:p>
    <w:p w14:paraId="491F09A5" w14:textId="28F33A0A" w:rsidR="001B2A43" w:rsidRPr="00D47E7A" w:rsidRDefault="00B35659" w:rsidP="00AA4A1C">
      <w:pPr>
        <w:numPr>
          <w:ilvl w:val="0"/>
          <w:numId w:val="6"/>
        </w:numPr>
        <w:suppressAutoHyphens w:val="0"/>
        <w:spacing w:line="276" w:lineRule="auto"/>
        <w:ind w:left="1276" w:hanging="283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stwierdzania w toku wykonywania robót budowlanych zgodności realizacji </w:t>
      </w:r>
      <w:r w:rsidR="008424C6">
        <w:rPr>
          <w:rFonts w:ascii="Verdana" w:hAnsi="Verdana" w:cs="Arial"/>
          <w:sz w:val="20"/>
          <w:szCs w:val="20"/>
        </w:rPr>
        <w:br/>
      </w:r>
      <w:r w:rsidRPr="00D47E7A">
        <w:rPr>
          <w:rFonts w:ascii="Verdana" w:hAnsi="Verdana" w:cs="Arial"/>
          <w:sz w:val="20"/>
          <w:szCs w:val="20"/>
        </w:rPr>
        <w:t>z projektem</w:t>
      </w:r>
      <w:r w:rsidR="002034D9" w:rsidRPr="00D47E7A">
        <w:rPr>
          <w:rFonts w:ascii="Verdana" w:hAnsi="Verdana" w:cs="Arial"/>
          <w:sz w:val="20"/>
          <w:szCs w:val="20"/>
        </w:rPr>
        <w:t xml:space="preserve"> zgodnie z art. 20 ust. 1 pkt 4 lit. a) ustawy Prawo budowlane</w:t>
      </w:r>
      <w:r w:rsidRPr="00D47E7A">
        <w:rPr>
          <w:rFonts w:ascii="Verdana" w:hAnsi="Verdana" w:cs="Arial"/>
          <w:sz w:val="20"/>
          <w:szCs w:val="20"/>
        </w:rPr>
        <w:t>,</w:t>
      </w:r>
      <w:r w:rsidR="000F478D" w:rsidRPr="00D47E7A">
        <w:rPr>
          <w:rFonts w:ascii="Verdana" w:hAnsi="Verdana" w:cs="Arial"/>
          <w:sz w:val="20"/>
          <w:szCs w:val="20"/>
        </w:rPr>
        <w:t xml:space="preserve"> wraz </w:t>
      </w:r>
      <w:r w:rsidRPr="00D47E7A">
        <w:rPr>
          <w:rFonts w:ascii="Verdana" w:hAnsi="Verdana" w:cs="Arial"/>
          <w:sz w:val="20"/>
          <w:szCs w:val="20"/>
        </w:rPr>
        <w:t xml:space="preserve"> z potwierdzeniem tego faktu w Dzienniku Budowy</w:t>
      </w:r>
      <w:r w:rsidR="001B2A43" w:rsidRPr="00D47E7A">
        <w:rPr>
          <w:rFonts w:ascii="Verdana" w:hAnsi="Verdana" w:cs="Arial"/>
          <w:sz w:val="20"/>
          <w:szCs w:val="20"/>
        </w:rPr>
        <w:t>;</w:t>
      </w:r>
    </w:p>
    <w:p w14:paraId="46C1E8F7" w14:textId="77777777" w:rsidR="002034D9" w:rsidRPr="00D47E7A" w:rsidRDefault="001B2A43" w:rsidP="00AA4A1C">
      <w:pPr>
        <w:numPr>
          <w:ilvl w:val="0"/>
          <w:numId w:val="6"/>
        </w:numPr>
        <w:suppressAutoHyphens w:val="0"/>
        <w:spacing w:line="276" w:lineRule="auto"/>
        <w:ind w:left="1276" w:hanging="283"/>
        <w:jc w:val="both"/>
        <w:rPr>
          <w:rStyle w:val="FontStyle47"/>
          <w:rFonts w:ascii="Verdana" w:hAnsi="Verdana" w:cs="Arial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 xml:space="preserve">uczestniczenia </w:t>
      </w:r>
      <w:r w:rsidR="002034D9" w:rsidRPr="00D47E7A">
        <w:rPr>
          <w:rStyle w:val="FontStyle47"/>
          <w:rFonts w:ascii="Verdana" w:hAnsi="Verdana"/>
          <w:sz w:val="20"/>
          <w:szCs w:val="20"/>
        </w:rPr>
        <w:t xml:space="preserve">na wezwanie Zamawiającego </w:t>
      </w:r>
      <w:r w:rsidRPr="00D47E7A">
        <w:rPr>
          <w:rStyle w:val="FontStyle47"/>
          <w:rFonts w:ascii="Verdana" w:hAnsi="Verdana"/>
          <w:sz w:val="20"/>
          <w:szCs w:val="20"/>
        </w:rPr>
        <w:t>w komisjach i naradach technicznych</w:t>
      </w:r>
      <w:r w:rsidR="002034D9" w:rsidRPr="00D47E7A">
        <w:rPr>
          <w:rStyle w:val="FontStyle47"/>
          <w:rFonts w:ascii="Verdana" w:hAnsi="Verdana"/>
          <w:sz w:val="20"/>
          <w:szCs w:val="20"/>
        </w:rPr>
        <w:t>;</w:t>
      </w:r>
    </w:p>
    <w:p w14:paraId="18132665" w14:textId="77777777" w:rsidR="001B2A43" w:rsidRPr="00D47E7A" w:rsidRDefault="001B2A43" w:rsidP="00AA4A1C">
      <w:pPr>
        <w:numPr>
          <w:ilvl w:val="0"/>
          <w:numId w:val="6"/>
        </w:numPr>
        <w:suppressAutoHyphens w:val="0"/>
        <w:spacing w:line="276" w:lineRule="auto"/>
        <w:ind w:left="1276" w:hanging="283"/>
        <w:jc w:val="both"/>
        <w:rPr>
          <w:rStyle w:val="FontStyle47"/>
          <w:rFonts w:ascii="Verdana" w:hAnsi="Verdana" w:cs="Arial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 xml:space="preserve">uczestniczenia </w:t>
      </w:r>
      <w:r w:rsidR="002034D9" w:rsidRPr="00D47E7A">
        <w:rPr>
          <w:rStyle w:val="FontStyle47"/>
          <w:rFonts w:ascii="Verdana" w:hAnsi="Verdana"/>
          <w:sz w:val="20"/>
          <w:szCs w:val="20"/>
        </w:rPr>
        <w:t xml:space="preserve">na wezwanie Zamawiającego </w:t>
      </w:r>
      <w:r w:rsidRPr="00D47E7A">
        <w:rPr>
          <w:rStyle w:val="FontStyle47"/>
          <w:rFonts w:ascii="Verdana" w:hAnsi="Verdana"/>
          <w:sz w:val="20"/>
          <w:szCs w:val="20"/>
        </w:rPr>
        <w:t>w o</w:t>
      </w:r>
      <w:r w:rsidR="002034D9" w:rsidRPr="00D47E7A">
        <w:rPr>
          <w:rStyle w:val="FontStyle47"/>
          <w:rFonts w:ascii="Verdana" w:hAnsi="Verdana"/>
          <w:sz w:val="20"/>
          <w:szCs w:val="20"/>
        </w:rPr>
        <w:t>dbiorach częściowych lub odbiorze końcowym</w:t>
      </w:r>
      <w:r w:rsidRPr="00D47E7A">
        <w:rPr>
          <w:rStyle w:val="FontStyle47"/>
          <w:rFonts w:ascii="Verdana" w:hAnsi="Verdana"/>
          <w:sz w:val="20"/>
          <w:szCs w:val="20"/>
        </w:rPr>
        <w:t>;</w:t>
      </w:r>
    </w:p>
    <w:p w14:paraId="31B4C24A" w14:textId="77777777" w:rsidR="001B2A43" w:rsidRPr="00D47E7A" w:rsidRDefault="001B2A43" w:rsidP="00AA4A1C">
      <w:pPr>
        <w:numPr>
          <w:ilvl w:val="2"/>
          <w:numId w:val="2"/>
        </w:numPr>
        <w:tabs>
          <w:tab w:val="clear" w:pos="1070"/>
        </w:tabs>
        <w:suppressAutoHyphens w:val="0"/>
        <w:spacing w:line="276" w:lineRule="auto"/>
        <w:ind w:left="993" w:hanging="283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opracowania w razie potrzeby na polecenie Zamawiającego:</w:t>
      </w:r>
    </w:p>
    <w:p w14:paraId="7E8E634D" w14:textId="1606591E" w:rsidR="001B2A43" w:rsidRPr="00D47E7A" w:rsidRDefault="001B2A43" w:rsidP="00AA4A1C">
      <w:pPr>
        <w:numPr>
          <w:ilvl w:val="0"/>
          <w:numId w:val="5"/>
        </w:numPr>
        <w:suppressAutoHyphens w:val="0"/>
        <w:spacing w:line="276" w:lineRule="auto"/>
        <w:ind w:left="1276" w:hanging="283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dodatkowych </w:t>
      </w:r>
      <w:r w:rsidR="00F408C2" w:rsidRPr="00D47E7A">
        <w:rPr>
          <w:rFonts w:ascii="Verdana" w:hAnsi="Verdana" w:cs="Arial"/>
          <w:sz w:val="20"/>
          <w:szCs w:val="20"/>
        </w:rPr>
        <w:t>opracowań</w:t>
      </w:r>
      <w:r w:rsidRPr="00D47E7A">
        <w:rPr>
          <w:rFonts w:ascii="Verdana" w:hAnsi="Verdana" w:cs="Arial"/>
          <w:sz w:val="20"/>
          <w:szCs w:val="20"/>
        </w:rPr>
        <w:t xml:space="preserve"> projektowych w terminie </w:t>
      </w:r>
      <w:r w:rsidR="00E33041">
        <w:rPr>
          <w:rFonts w:ascii="Verdana" w:hAnsi="Verdana" w:cs="Arial"/>
          <w:sz w:val="20"/>
          <w:szCs w:val="20"/>
        </w:rPr>
        <w:t xml:space="preserve">uzgodnionym </w:t>
      </w:r>
      <w:r w:rsidR="008424C6">
        <w:rPr>
          <w:rFonts w:ascii="Verdana" w:hAnsi="Verdana" w:cs="Arial"/>
          <w:sz w:val="20"/>
          <w:szCs w:val="20"/>
        </w:rPr>
        <w:br/>
      </w:r>
      <w:r w:rsidR="00E33041">
        <w:rPr>
          <w:rFonts w:ascii="Verdana" w:hAnsi="Verdana" w:cs="Arial"/>
          <w:sz w:val="20"/>
          <w:szCs w:val="20"/>
        </w:rPr>
        <w:t xml:space="preserve">z Zamawiającym, nie później niż do </w:t>
      </w:r>
      <w:r w:rsidR="00730143" w:rsidRPr="00D47E7A">
        <w:rPr>
          <w:rFonts w:ascii="Verdana" w:hAnsi="Verdana" w:cs="Arial"/>
          <w:sz w:val="20"/>
          <w:szCs w:val="20"/>
        </w:rPr>
        <w:t>3</w:t>
      </w:r>
      <w:r w:rsidRPr="00D47E7A">
        <w:rPr>
          <w:rFonts w:ascii="Verdana" w:hAnsi="Verdana" w:cs="Arial"/>
          <w:sz w:val="20"/>
          <w:szCs w:val="20"/>
        </w:rPr>
        <w:t xml:space="preserve"> miesięcy,</w:t>
      </w:r>
    </w:p>
    <w:p w14:paraId="378479AF" w14:textId="77777777" w:rsidR="001B2A43" w:rsidRPr="00D47E7A" w:rsidRDefault="001B2A43" w:rsidP="00AA4A1C">
      <w:pPr>
        <w:numPr>
          <w:ilvl w:val="0"/>
          <w:numId w:val="5"/>
        </w:numPr>
        <w:suppressAutoHyphens w:val="0"/>
        <w:spacing w:line="276" w:lineRule="auto"/>
        <w:ind w:left="1276" w:hanging="283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zamiennych </w:t>
      </w:r>
      <w:r w:rsidR="000F478D" w:rsidRPr="00D47E7A">
        <w:rPr>
          <w:rFonts w:ascii="Verdana" w:hAnsi="Verdana" w:cs="Arial"/>
          <w:sz w:val="20"/>
          <w:szCs w:val="20"/>
        </w:rPr>
        <w:t xml:space="preserve">opracowań projektowych </w:t>
      </w:r>
      <w:r w:rsidR="00730143" w:rsidRPr="00D47E7A">
        <w:rPr>
          <w:rFonts w:ascii="Verdana" w:hAnsi="Verdana" w:cs="Arial"/>
          <w:sz w:val="20"/>
          <w:szCs w:val="20"/>
        </w:rPr>
        <w:t>lub zamiennych rysunków</w:t>
      </w:r>
      <w:r w:rsidR="000F478D" w:rsidRPr="00D47E7A">
        <w:rPr>
          <w:rFonts w:ascii="Verdana" w:hAnsi="Verdana" w:cs="Arial"/>
          <w:sz w:val="20"/>
          <w:szCs w:val="20"/>
        </w:rPr>
        <w:t xml:space="preserve"> </w:t>
      </w:r>
      <w:r w:rsidRPr="00D47E7A">
        <w:rPr>
          <w:rFonts w:ascii="Verdana" w:hAnsi="Verdana" w:cs="Arial"/>
          <w:sz w:val="20"/>
          <w:szCs w:val="20"/>
        </w:rPr>
        <w:t>w terminie do 30 dni</w:t>
      </w:r>
      <w:r w:rsidR="00730143" w:rsidRPr="00D47E7A">
        <w:rPr>
          <w:rFonts w:ascii="Verdana" w:hAnsi="Verdana" w:cs="Arial"/>
          <w:sz w:val="20"/>
          <w:szCs w:val="20"/>
        </w:rPr>
        <w:t>.</w:t>
      </w:r>
    </w:p>
    <w:p w14:paraId="703CFA06" w14:textId="2F76F78E" w:rsidR="000F478D" w:rsidRPr="00D47E7A" w:rsidRDefault="000F478D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N</w:t>
      </w:r>
      <w:r w:rsidR="00D47E7A">
        <w:rPr>
          <w:rFonts w:ascii="Verdana" w:hAnsi="Verdana"/>
          <w:sz w:val="20"/>
          <w:szCs w:val="20"/>
        </w:rPr>
        <w:t>adzór autorski</w:t>
      </w:r>
      <w:r w:rsidRPr="00D47E7A">
        <w:rPr>
          <w:rFonts w:ascii="Verdana" w:hAnsi="Verdana"/>
          <w:sz w:val="20"/>
          <w:szCs w:val="20"/>
        </w:rPr>
        <w:t xml:space="preserve"> obejmuje dokonywanie poprawek i uzupełnień podstawowej dokumentacji projektowej.</w:t>
      </w:r>
    </w:p>
    <w:p w14:paraId="6E50B502" w14:textId="77777777" w:rsidR="00F55819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lastRenderedPageBreak/>
        <w:t>Nadzór autorski, w ramach przedmiotu umowy, zobowiązany jest do czynnego udziału w postępowaniu administracyjnym i dokonywania niezbędnych wyjaśnień, poprawek zgłaszanych przez Organ, umożliwiających wydanie decyzji administracyjnych niezbędnych do realizacji inwestycji.</w:t>
      </w:r>
    </w:p>
    <w:p w14:paraId="293CFF3F" w14:textId="6B797825" w:rsidR="0028737F" w:rsidRPr="00D47E7A" w:rsidRDefault="0028737F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Na podstawie posiadane</w:t>
      </w:r>
      <w:r w:rsidR="00F45842" w:rsidRPr="00D47E7A">
        <w:rPr>
          <w:rFonts w:ascii="Verdana" w:hAnsi="Verdana"/>
          <w:sz w:val="20"/>
          <w:szCs w:val="20"/>
        </w:rPr>
        <w:t>go</w:t>
      </w:r>
      <w:r w:rsidRPr="00D47E7A">
        <w:rPr>
          <w:rFonts w:ascii="Verdana" w:hAnsi="Verdana"/>
          <w:sz w:val="20"/>
          <w:szCs w:val="20"/>
        </w:rPr>
        <w:t xml:space="preserve"> przez Zamawiającego</w:t>
      </w:r>
      <w:r w:rsidR="00730143" w:rsidRPr="00D47E7A">
        <w:rPr>
          <w:rFonts w:ascii="Verdana" w:hAnsi="Verdana"/>
          <w:sz w:val="20"/>
          <w:szCs w:val="20"/>
        </w:rPr>
        <w:t xml:space="preserve"> opracowania pn.</w:t>
      </w:r>
      <w:r w:rsidRPr="00D47E7A">
        <w:rPr>
          <w:rFonts w:ascii="Verdana" w:hAnsi="Verdana"/>
          <w:sz w:val="20"/>
          <w:szCs w:val="20"/>
        </w:rPr>
        <w:t xml:space="preserve"> „</w:t>
      </w:r>
      <w:r w:rsidR="00730143" w:rsidRPr="00D47E7A">
        <w:rPr>
          <w:rFonts w:ascii="Verdana" w:hAnsi="Verdana"/>
          <w:b/>
          <w:i/>
          <w:sz w:val="20"/>
          <w:szCs w:val="20"/>
        </w:rPr>
        <w:t>Koncepcja</w:t>
      </w:r>
      <w:r w:rsidRPr="00D47E7A">
        <w:rPr>
          <w:rFonts w:ascii="Verdana" w:hAnsi="Verdana"/>
          <w:b/>
          <w:i/>
          <w:sz w:val="20"/>
          <w:szCs w:val="20"/>
        </w:rPr>
        <w:t xml:space="preserve"> </w:t>
      </w:r>
      <w:r w:rsidR="00730143" w:rsidRPr="00D47E7A">
        <w:rPr>
          <w:rFonts w:ascii="Verdana" w:hAnsi="Verdana"/>
          <w:b/>
          <w:i/>
          <w:sz w:val="20"/>
          <w:szCs w:val="20"/>
        </w:rPr>
        <w:t>retencji wód deszczowych zebranych z pasa drogowego DK nr 29</w:t>
      </w:r>
      <w:r w:rsidRPr="00D47E7A">
        <w:rPr>
          <w:rFonts w:ascii="Verdana" w:hAnsi="Verdana"/>
          <w:sz w:val="20"/>
          <w:szCs w:val="20"/>
        </w:rPr>
        <w:t>”</w:t>
      </w:r>
      <w:r w:rsidR="00D47E7A">
        <w:rPr>
          <w:rFonts w:ascii="Verdana" w:hAnsi="Verdana"/>
          <w:sz w:val="20"/>
          <w:szCs w:val="20"/>
        </w:rPr>
        <w:t xml:space="preserve"> </w:t>
      </w:r>
      <w:r w:rsidR="00730143" w:rsidRPr="00D47E7A">
        <w:rPr>
          <w:rFonts w:ascii="Verdana" w:hAnsi="Verdana"/>
          <w:strike/>
          <w:sz w:val="20"/>
          <w:szCs w:val="20"/>
        </w:rPr>
        <w:t xml:space="preserve"> </w:t>
      </w:r>
      <w:r w:rsidRPr="00D47E7A">
        <w:rPr>
          <w:rFonts w:ascii="Verdana" w:hAnsi="Verdana"/>
          <w:sz w:val="20"/>
          <w:szCs w:val="20"/>
        </w:rPr>
        <w:t xml:space="preserve"> należy</w:t>
      </w:r>
      <w:r w:rsidR="00F45842" w:rsidRPr="00D47E7A">
        <w:rPr>
          <w:rFonts w:ascii="Verdana" w:hAnsi="Verdana"/>
          <w:sz w:val="20"/>
          <w:szCs w:val="20"/>
        </w:rPr>
        <w:t>,</w:t>
      </w:r>
      <w:r w:rsidRPr="00D47E7A">
        <w:rPr>
          <w:rFonts w:ascii="Verdana" w:hAnsi="Verdana"/>
          <w:sz w:val="20"/>
          <w:szCs w:val="20"/>
        </w:rPr>
        <w:t xml:space="preserve"> w ramach dodatkowych opracowań projektowych</w:t>
      </w:r>
      <w:r w:rsidR="00F45842" w:rsidRPr="00D47E7A">
        <w:rPr>
          <w:rFonts w:ascii="Verdana" w:hAnsi="Verdana"/>
          <w:sz w:val="20"/>
          <w:szCs w:val="20"/>
        </w:rPr>
        <w:t>,</w:t>
      </w:r>
      <w:r w:rsidRPr="00D47E7A">
        <w:rPr>
          <w:rFonts w:ascii="Verdana" w:hAnsi="Verdana"/>
          <w:sz w:val="20"/>
          <w:szCs w:val="20"/>
        </w:rPr>
        <w:t xml:space="preserve"> wykonać </w:t>
      </w:r>
      <w:r w:rsidR="00D24B4C" w:rsidRPr="00D47E7A">
        <w:rPr>
          <w:rFonts w:ascii="Verdana" w:hAnsi="Verdana"/>
          <w:sz w:val="20"/>
          <w:szCs w:val="20"/>
        </w:rPr>
        <w:t>dokumentację projektową (m.in. projekt budowlany, wykonawczy) niezbędną do realizacji robót budowlanych.</w:t>
      </w:r>
    </w:p>
    <w:p w14:paraId="2418CE8F" w14:textId="77777777" w:rsidR="00EA5039" w:rsidRPr="00D47E7A" w:rsidRDefault="00EA5039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W ramach dodatkowych lub zamiennych opracowań projektowych nadzór autorski zobowiązany jest uzyskać wszelkie uzgodnienia, zezwolenia i decyzje niezbędne do realizacji robót budowlanych.</w:t>
      </w:r>
    </w:p>
    <w:p w14:paraId="66B9000A" w14:textId="77777777" w:rsidR="0081057A" w:rsidRPr="00D47E7A" w:rsidRDefault="0081057A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N</w:t>
      </w:r>
      <w:r w:rsidR="001B2A43" w:rsidRPr="00D47E7A">
        <w:rPr>
          <w:rFonts w:ascii="Verdana" w:hAnsi="Verdana" w:cs="Arial"/>
          <w:sz w:val="20"/>
          <w:szCs w:val="20"/>
        </w:rPr>
        <w:t xml:space="preserve">ależy zapewnić nadzór autorski nad </w:t>
      </w:r>
      <w:r w:rsidR="001B2A43" w:rsidRPr="00153878">
        <w:rPr>
          <w:rFonts w:ascii="Verdana" w:hAnsi="Verdana" w:cs="Arial"/>
          <w:sz w:val="20"/>
          <w:szCs w:val="20"/>
          <w:u w:val="single"/>
        </w:rPr>
        <w:t>wszystkimi branżami</w:t>
      </w:r>
      <w:r w:rsidR="001B2A43" w:rsidRPr="00D47E7A">
        <w:rPr>
          <w:rFonts w:ascii="Verdana" w:hAnsi="Verdana" w:cs="Arial"/>
          <w:sz w:val="20"/>
          <w:szCs w:val="20"/>
        </w:rPr>
        <w:t xml:space="preserve"> zawartymi w istniejącej</w:t>
      </w:r>
      <w:r w:rsidR="006438F7" w:rsidRPr="00D47E7A">
        <w:rPr>
          <w:rFonts w:ascii="Verdana" w:hAnsi="Verdana" w:cs="Arial"/>
          <w:sz w:val="20"/>
          <w:szCs w:val="20"/>
        </w:rPr>
        <w:t xml:space="preserve"> dokumentacji projektowej przez osoby posiadające odpowiednie uprawnienia projektowe zgodnie z obowiązującymi przepisami. </w:t>
      </w:r>
    </w:p>
    <w:p w14:paraId="62437365" w14:textId="77777777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Każdorazowy pobyt osoby</w:t>
      </w:r>
      <w:r w:rsidR="000F478D" w:rsidRPr="00D47E7A">
        <w:rPr>
          <w:rFonts w:ascii="Verdana" w:hAnsi="Verdana" w:cs="Arial"/>
          <w:sz w:val="20"/>
          <w:szCs w:val="20"/>
        </w:rPr>
        <w:t xml:space="preserve"> (lub osób) </w:t>
      </w:r>
      <w:r w:rsidRPr="00D47E7A">
        <w:rPr>
          <w:rFonts w:ascii="Verdana" w:hAnsi="Verdana" w:cs="Arial"/>
          <w:sz w:val="20"/>
          <w:szCs w:val="20"/>
        </w:rPr>
        <w:t xml:space="preserve"> pełniącej nadzór autorski będzie poprzedzony zleceniem Zamawiającego złożonym Wykonawcy na </w:t>
      </w:r>
      <w:r w:rsidR="00C034C7" w:rsidRPr="00D47E7A">
        <w:rPr>
          <w:rFonts w:ascii="Verdana" w:hAnsi="Verdana" w:cs="Arial"/>
          <w:sz w:val="20"/>
          <w:szCs w:val="20"/>
        </w:rPr>
        <w:t xml:space="preserve">co najmniej </w:t>
      </w:r>
      <w:r w:rsidRPr="00D47E7A">
        <w:rPr>
          <w:rFonts w:ascii="Verdana" w:hAnsi="Verdana" w:cs="Arial"/>
          <w:sz w:val="20"/>
          <w:szCs w:val="20"/>
        </w:rPr>
        <w:t>3 dni przed żądanym terminem przybycia na budowę lub do siedziby Zamawiającego. Zgłoszenie dokonywanie będzie pisemnie lub faksem</w:t>
      </w:r>
      <w:r w:rsidR="00591510" w:rsidRPr="00D47E7A">
        <w:rPr>
          <w:rFonts w:ascii="Verdana" w:hAnsi="Verdana" w:cs="Arial"/>
          <w:sz w:val="20"/>
          <w:szCs w:val="20"/>
        </w:rPr>
        <w:t xml:space="preserve"> lub drogą elektroniczną</w:t>
      </w:r>
      <w:r w:rsidRPr="00D47E7A">
        <w:rPr>
          <w:rFonts w:ascii="Verdana" w:hAnsi="Verdana" w:cs="Arial"/>
          <w:sz w:val="20"/>
          <w:szCs w:val="20"/>
        </w:rPr>
        <w:t>.</w:t>
      </w:r>
    </w:p>
    <w:p w14:paraId="50AEDBE2" w14:textId="77777777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Ilość pobytów Wykonawcy na budowie będzie stwierdzona na podstawie wpisów do dziennika budowy lub innego dokumentu podpisanego przez koordynatora ze strony Zamawiającego lub Inspektora Nadzoru (protokół</w:t>
      </w:r>
      <w:r w:rsidR="000F478D" w:rsidRPr="00D47E7A">
        <w:rPr>
          <w:rFonts w:ascii="Verdana" w:hAnsi="Verdana" w:cs="Arial"/>
          <w:sz w:val="20"/>
          <w:szCs w:val="20"/>
        </w:rPr>
        <w:t xml:space="preserve"> ze </w:t>
      </w:r>
      <w:r w:rsidR="00DA78C8" w:rsidRPr="00D47E7A">
        <w:rPr>
          <w:rFonts w:ascii="Verdana" w:hAnsi="Verdana" w:cs="Arial"/>
          <w:sz w:val="20"/>
          <w:szCs w:val="20"/>
        </w:rPr>
        <w:t>spotkania</w:t>
      </w:r>
      <w:r w:rsidRPr="00D47E7A">
        <w:rPr>
          <w:rFonts w:ascii="Verdana" w:hAnsi="Verdana" w:cs="Arial"/>
          <w:sz w:val="20"/>
          <w:szCs w:val="20"/>
        </w:rPr>
        <w:t>, notatka służbowa).</w:t>
      </w:r>
    </w:p>
    <w:p w14:paraId="5F36400C" w14:textId="0C959251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Za jednorazowy </w:t>
      </w:r>
      <w:r w:rsidR="000F478D" w:rsidRPr="00D47E7A">
        <w:rPr>
          <w:rFonts w:ascii="Verdana" w:hAnsi="Verdana" w:cs="Arial"/>
          <w:sz w:val="20"/>
          <w:szCs w:val="20"/>
        </w:rPr>
        <w:t>„</w:t>
      </w:r>
      <w:r w:rsidRPr="00D47E7A">
        <w:rPr>
          <w:rFonts w:ascii="Verdana" w:hAnsi="Verdana" w:cs="Arial"/>
          <w:sz w:val="20"/>
          <w:szCs w:val="20"/>
        </w:rPr>
        <w:t xml:space="preserve">pobyt </w:t>
      </w:r>
      <w:r w:rsidR="000F478D" w:rsidRPr="00D47E7A">
        <w:rPr>
          <w:rFonts w:ascii="Verdana" w:hAnsi="Verdana" w:cs="Arial"/>
          <w:sz w:val="20"/>
          <w:szCs w:val="20"/>
        </w:rPr>
        <w:t xml:space="preserve">na budowie” </w:t>
      </w:r>
      <w:r w:rsidRPr="00D47E7A">
        <w:rPr>
          <w:rFonts w:ascii="Verdana" w:hAnsi="Verdana" w:cs="Arial"/>
          <w:sz w:val="20"/>
          <w:szCs w:val="20"/>
        </w:rPr>
        <w:t>uważa się pobyt osoby</w:t>
      </w:r>
      <w:r w:rsidR="000F478D" w:rsidRPr="00D47E7A">
        <w:rPr>
          <w:rFonts w:ascii="Verdana" w:hAnsi="Verdana" w:cs="Arial"/>
          <w:sz w:val="20"/>
          <w:szCs w:val="20"/>
        </w:rPr>
        <w:t xml:space="preserve"> (lub osób)</w:t>
      </w:r>
      <w:r w:rsidRPr="00D47E7A">
        <w:rPr>
          <w:rFonts w:ascii="Verdana" w:hAnsi="Verdana" w:cs="Arial"/>
          <w:sz w:val="20"/>
          <w:szCs w:val="20"/>
        </w:rPr>
        <w:t xml:space="preserve"> sprawującej nadzór autorski na terenie budowy lub w siedzibie Zamawiającego </w:t>
      </w:r>
      <w:r w:rsidR="008424C6">
        <w:rPr>
          <w:rFonts w:ascii="Verdana" w:hAnsi="Verdana" w:cs="Arial"/>
          <w:sz w:val="20"/>
          <w:szCs w:val="20"/>
        </w:rPr>
        <w:br/>
      </w:r>
      <w:r w:rsidRPr="00D47E7A">
        <w:rPr>
          <w:rFonts w:ascii="Verdana" w:hAnsi="Verdana" w:cs="Arial"/>
          <w:sz w:val="20"/>
          <w:szCs w:val="20"/>
        </w:rPr>
        <w:t>w jednym dniu, niezależnie od czasu jego trwania.</w:t>
      </w:r>
    </w:p>
    <w:p w14:paraId="3F43E91F" w14:textId="77777777" w:rsidR="00440F05" w:rsidRPr="00D47E7A" w:rsidRDefault="00440F05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Jednorazowy pobyt </w:t>
      </w:r>
      <w:r w:rsidR="00557A2B" w:rsidRPr="00D47E7A">
        <w:rPr>
          <w:rFonts w:ascii="Verdana" w:hAnsi="Verdana" w:cs="Arial"/>
          <w:sz w:val="20"/>
          <w:szCs w:val="20"/>
        </w:rPr>
        <w:t xml:space="preserve">na budowie przez osoby sprawujące nadzór </w:t>
      </w:r>
      <w:r w:rsidRPr="00D47E7A">
        <w:rPr>
          <w:rFonts w:ascii="Verdana" w:hAnsi="Verdana" w:cs="Arial"/>
          <w:sz w:val="20"/>
          <w:szCs w:val="20"/>
        </w:rPr>
        <w:t>obejmuje:</w:t>
      </w:r>
    </w:p>
    <w:p w14:paraId="2B531F28" w14:textId="77777777" w:rsidR="00440F05" w:rsidRPr="00D47E7A" w:rsidRDefault="00184354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-</w:t>
      </w:r>
      <w:r w:rsidRPr="00D47E7A">
        <w:rPr>
          <w:rFonts w:ascii="Verdana" w:hAnsi="Verdana" w:cs="Arial"/>
          <w:sz w:val="20"/>
          <w:szCs w:val="20"/>
        </w:rPr>
        <w:tab/>
      </w:r>
      <w:r w:rsidR="00557A2B" w:rsidRPr="00D47E7A">
        <w:rPr>
          <w:rFonts w:ascii="Verdana" w:hAnsi="Verdana" w:cs="Arial"/>
          <w:sz w:val="20"/>
          <w:szCs w:val="20"/>
        </w:rPr>
        <w:t xml:space="preserve">przygotowanie materiałów do </w:t>
      </w:r>
      <w:r w:rsidR="00D24B4C" w:rsidRPr="00D47E7A">
        <w:rPr>
          <w:rFonts w:ascii="Verdana" w:hAnsi="Verdana" w:cs="Arial"/>
          <w:sz w:val="20"/>
          <w:szCs w:val="20"/>
        </w:rPr>
        <w:t>pełnienia</w:t>
      </w:r>
      <w:r w:rsidR="00557A2B" w:rsidRPr="00D47E7A">
        <w:rPr>
          <w:rFonts w:ascii="Verdana" w:hAnsi="Verdana" w:cs="Arial"/>
          <w:sz w:val="20"/>
          <w:szCs w:val="20"/>
        </w:rPr>
        <w:t xml:space="preserve"> nadzoru,</w:t>
      </w:r>
    </w:p>
    <w:p w14:paraId="2EDF13A7" w14:textId="611AECAA" w:rsidR="00557A2B" w:rsidRPr="00D47E7A" w:rsidRDefault="00557A2B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- </w:t>
      </w:r>
      <w:r w:rsidR="00184354" w:rsidRPr="00D47E7A">
        <w:rPr>
          <w:rFonts w:ascii="Verdana" w:hAnsi="Verdana" w:cs="Arial"/>
          <w:sz w:val="20"/>
          <w:szCs w:val="20"/>
        </w:rPr>
        <w:tab/>
      </w:r>
      <w:r w:rsidRPr="00D47E7A">
        <w:rPr>
          <w:rFonts w:ascii="Verdana" w:hAnsi="Verdana" w:cs="Arial"/>
          <w:sz w:val="20"/>
          <w:szCs w:val="20"/>
        </w:rPr>
        <w:t xml:space="preserve">czas przejazdu z siedziby jednostki sprawującej nadzór na budowę </w:t>
      </w:r>
      <w:r w:rsidR="008424C6">
        <w:rPr>
          <w:rFonts w:ascii="Verdana" w:hAnsi="Verdana" w:cs="Arial"/>
          <w:sz w:val="20"/>
          <w:szCs w:val="20"/>
        </w:rPr>
        <w:br/>
      </w:r>
      <w:r w:rsidRPr="00D47E7A">
        <w:rPr>
          <w:rFonts w:ascii="Verdana" w:hAnsi="Verdana" w:cs="Arial"/>
          <w:sz w:val="20"/>
          <w:szCs w:val="20"/>
        </w:rPr>
        <w:t>i z powrotem,</w:t>
      </w:r>
    </w:p>
    <w:p w14:paraId="3F01CA81" w14:textId="77777777" w:rsidR="00557A2B" w:rsidRPr="00D47E7A" w:rsidRDefault="00557A2B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- </w:t>
      </w:r>
      <w:r w:rsidR="00184354" w:rsidRPr="00D47E7A">
        <w:rPr>
          <w:rFonts w:ascii="Verdana" w:hAnsi="Verdana" w:cs="Arial"/>
          <w:sz w:val="20"/>
          <w:szCs w:val="20"/>
        </w:rPr>
        <w:tab/>
      </w:r>
      <w:r w:rsidRPr="00D47E7A">
        <w:rPr>
          <w:rFonts w:ascii="Verdana" w:hAnsi="Verdana" w:cs="Arial"/>
          <w:sz w:val="20"/>
          <w:szCs w:val="20"/>
        </w:rPr>
        <w:t>załatwianie spraw związanych z nadzorem z identyfikacją problemu i oceną sytuacji w trakcie pobytu na budowie,</w:t>
      </w:r>
    </w:p>
    <w:p w14:paraId="42C292BA" w14:textId="60F61B49" w:rsidR="00557A2B" w:rsidRPr="00D47E7A" w:rsidRDefault="00557A2B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- </w:t>
      </w:r>
      <w:r w:rsidR="00184354" w:rsidRPr="00D47E7A">
        <w:rPr>
          <w:rFonts w:ascii="Verdana" w:hAnsi="Verdana" w:cs="Arial"/>
          <w:sz w:val="20"/>
          <w:szCs w:val="20"/>
        </w:rPr>
        <w:tab/>
      </w:r>
      <w:r w:rsidRPr="00D47E7A">
        <w:rPr>
          <w:rFonts w:ascii="Verdana" w:hAnsi="Verdana" w:cs="Arial"/>
          <w:sz w:val="20"/>
          <w:szCs w:val="20"/>
        </w:rPr>
        <w:t xml:space="preserve">dopełnienie rozwiązań spraw związanych z nadzorem po powrocie z budowy do siedziby jednostki sprawującej nadzór ( w tym konsultacje z Zamawiającym </w:t>
      </w:r>
      <w:r w:rsidR="008424C6">
        <w:rPr>
          <w:rFonts w:ascii="Verdana" w:hAnsi="Verdana" w:cs="Arial"/>
          <w:sz w:val="20"/>
          <w:szCs w:val="20"/>
        </w:rPr>
        <w:br/>
      </w:r>
      <w:r w:rsidRPr="00D47E7A">
        <w:rPr>
          <w:rFonts w:ascii="Verdana" w:hAnsi="Verdana" w:cs="Arial"/>
          <w:sz w:val="20"/>
          <w:szCs w:val="20"/>
        </w:rPr>
        <w:t>i innymi organami w kwestiach związanych z pełnionym nadzorem),</w:t>
      </w:r>
    </w:p>
    <w:p w14:paraId="3D83B792" w14:textId="77777777" w:rsidR="00557A2B" w:rsidRPr="00D47E7A" w:rsidRDefault="00557A2B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- </w:t>
      </w:r>
      <w:r w:rsidR="00184354" w:rsidRPr="00D47E7A">
        <w:rPr>
          <w:rFonts w:ascii="Verdana" w:hAnsi="Verdana" w:cs="Arial"/>
          <w:sz w:val="20"/>
          <w:szCs w:val="20"/>
        </w:rPr>
        <w:tab/>
      </w:r>
      <w:r w:rsidRPr="00D47E7A">
        <w:rPr>
          <w:rFonts w:ascii="Verdana" w:hAnsi="Verdana" w:cs="Arial"/>
          <w:sz w:val="20"/>
          <w:szCs w:val="20"/>
        </w:rPr>
        <w:t>uczestnictwo w komisjach i naradach technicznych (na wezwanie Zamawiającego),</w:t>
      </w:r>
    </w:p>
    <w:p w14:paraId="01263941" w14:textId="77777777" w:rsidR="00557A2B" w:rsidRPr="00D47E7A" w:rsidRDefault="00184354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-</w:t>
      </w:r>
      <w:r w:rsidRPr="00D47E7A">
        <w:rPr>
          <w:rFonts w:ascii="Verdana" w:hAnsi="Verdana" w:cs="Arial"/>
          <w:sz w:val="20"/>
          <w:szCs w:val="20"/>
        </w:rPr>
        <w:tab/>
      </w:r>
      <w:r w:rsidR="00557A2B" w:rsidRPr="00D47E7A">
        <w:rPr>
          <w:rFonts w:ascii="Verdana" w:hAnsi="Verdana" w:cs="Arial"/>
          <w:sz w:val="20"/>
          <w:szCs w:val="20"/>
        </w:rPr>
        <w:t>uczestnictwo w odbiorach częściowych i końcowym (na wezwanie Zamawiającego),</w:t>
      </w:r>
    </w:p>
    <w:p w14:paraId="326F2497" w14:textId="77777777" w:rsidR="00184354" w:rsidRPr="00D47E7A" w:rsidRDefault="00184354" w:rsidP="00AA4A1C">
      <w:pPr>
        <w:pStyle w:val="Akapitzlist"/>
        <w:suppressAutoHyphens w:val="0"/>
        <w:spacing w:line="276" w:lineRule="auto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-</w:t>
      </w:r>
      <w:r w:rsidRPr="00D47E7A">
        <w:rPr>
          <w:rFonts w:ascii="Verdana" w:hAnsi="Verdana" w:cs="Arial"/>
          <w:sz w:val="20"/>
          <w:szCs w:val="20"/>
        </w:rPr>
        <w:tab/>
        <w:t>przekazywanie Zamawiającemu materiałów/dokumentów rozwiązujących zgłaszaną sprawę.</w:t>
      </w:r>
    </w:p>
    <w:p w14:paraId="6CDB949D" w14:textId="77777777" w:rsidR="00184354" w:rsidRPr="00D47E7A" w:rsidRDefault="00184354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>Za pobyt na budowie uznaje się również pełnienie nadzoru autorskiego w siedzibie Zamawiającego lub w siedzibie wykonawcy robót budowlanych.</w:t>
      </w:r>
    </w:p>
    <w:p w14:paraId="3EE1359F" w14:textId="77777777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Dla wszystkich dodatkowych lub zamiennych </w:t>
      </w:r>
      <w:r w:rsidR="00DA78C8" w:rsidRPr="00D47E7A">
        <w:rPr>
          <w:rFonts w:ascii="Verdana" w:hAnsi="Verdana" w:cs="Arial"/>
          <w:sz w:val="20"/>
          <w:szCs w:val="20"/>
        </w:rPr>
        <w:t>opracowań</w:t>
      </w:r>
      <w:r w:rsidRPr="00D47E7A">
        <w:rPr>
          <w:rFonts w:ascii="Verdana" w:hAnsi="Verdana" w:cs="Arial"/>
          <w:sz w:val="20"/>
          <w:szCs w:val="20"/>
        </w:rPr>
        <w:t xml:space="preserve"> </w:t>
      </w:r>
      <w:r w:rsidR="00DA78C8" w:rsidRPr="00D47E7A">
        <w:rPr>
          <w:rFonts w:ascii="Verdana" w:hAnsi="Verdana" w:cs="Arial"/>
          <w:sz w:val="20"/>
          <w:szCs w:val="20"/>
        </w:rPr>
        <w:t>projektowych, o których mowa w punkcie 2.1 podpunkt 7)</w:t>
      </w:r>
      <w:r w:rsidRPr="00D47E7A">
        <w:rPr>
          <w:rFonts w:ascii="Verdana" w:hAnsi="Verdana" w:cs="Arial"/>
          <w:sz w:val="20"/>
          <w:szCs w:val="20"/>
        </w:rPr>
        <w:t xml:space="preserve"> należy uzyskać uzgodnienie Zamawiającego.</w:t>
      </w:r>
    </w:p>
    <w:p w14:paraId="60D2EA41" w14:textId="77777777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 w:cs="Arial"/>
          <w:sz w:val="20"/>
          <w:szCs w:val="20"/>
        </w:rPr>
        <w:t xml:space="preserve">Dodatkowe opracowania </w:t>
      </w:r>
      <w:r w:rsidR="00DA78C8" w:rsidRPr="00D47E7A">
        <w:rPr>
          <w:rFonts w:ascii="Verdana" w:hAnsi="Verdana" w:cs="Arial"/>
          <w:sz w:val="20"/>
          <w:szCs w:val="20"/>
        </w:rPr>
        <w:t xml:space="preserve">projektowe </w:t>
      </w:r>
      <w:r w:rsidRPr="00D47E7A">
        <w:rPr>
          <w:rFonts w:ascii="Verdana" w:hAnsi="Verdana" w:cs="Arial"/>
          <w:sz w:val="20"/>
          <w:szCs w:val="20"/>
        </w:rPr>
        <w:t>o</w:t>
      </w:r>
      <w:r w:rsidR="00DA78C8" w:rsidRPr="00D47E7A">
        <w:rPr>
          <w:rFonts w:ascii="Verdana" w:hAnsi="Verdana" w:cs="Arial"/>
          <w:sz w:val="20"/>
          <w:szCs w:val="20"/>
        </w:rPr>
        <w:t>raz opracowania zamienne</w:t>
      </w:r>
      <w:r w:rsidRPr="00D47E7A">
        <w:rPr>
          <w:rFonts w:ascii="Verdana" w:hAnsi="Verdana" w:cs="Arial"/>
          <w:sz w:val="20"/>
          <w:szCs w:val="20"/>
        </w:rPr>
        <w:t xml:space="preserve"> przekazane zostaną protokołem przekazania zgodnie z załączonym </w:t>
      </w:r>
      <w:r w:rsidR="00DA78C8" w:rsidRPr="00D47E7A">
        <w:rPr>
          <w:rFonts w:ascii="Verdana" w:hAnsi="Verdana" w:cs="Arial"/>
          <w:sz w:val="20"/>
          <w:szCs w:val="20"/>
        </w:rPr>
        <w:t>wzorem (z</w:t>
      </w:r>
      <w:r w:rsidRPr="00D47E7A">
        <w:rPr>
          <w:rFonts w:ascii="Verdana" w:hAnsi="Verdana" w:cs="Arial"/>
          <w:sz w:val="20"/>
          <w:szCs w:val="20"/>
        </w:rPr>
        <w:t xml:space="preserve">ałącznik nr </w:t>
      </w:r>
      <w:r w:rsidR="00FD0A40" w:rsidRPr="00D47E7A">
        <w:rPr>
          <w:rFonts w:ascii="Verdana" w:hAnsi="Verdana" w:cs="Arial"/>
          <w:sz w:val="20"/>
          <w:szCs w:val="20"/>
        </w:rPr>
        <w:t>1</w:t>
      </w:r>
      <w:r w:rsidRPr="00D47E7A">
        <w:rPr>
          <w:rFonts w:ascii="Verdana" w:hAnsi="Verdana" w:cs="Arial"/>
          <w:sz w:val="20"/>
          <w:szCs w:val="20"/>
        </w:rPr>
        <w:t>).</w:t>
      </w:r>
    </w:p>
    <w:p w14:paraId="1671A31F" w14:textId="77777777" w:rsidR="001B2A43" w:rsidRPr="00D47E7A" w:rsidRDefault="001B2A43" w:rsidP="00AA4A1C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709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 xml:space="preserve">Udokumentowanie zmian rozwiązań projektowych, wprowadzonych do dokumentacji projektowej w czasie wykonywania robót budowlanych, </w:t>
      </w:r>
      <w:r w:rsidRPr="00D47E7A">
        <w:rPr>
          <w:rStyle w:val="FontStyle47"/>
          <w:rFonts w:ascii="Verdana" w:hAnsi="Verdana"/>
          <w:sz w:val="20"/>
          <w:szCs w:val="20"/>
        </w:rPr>
        <w:lastRenderedPageBreak/>
        <w:t>potwierdzające zgodę Wykonawcy na ich wprowadzenie, stanowić będą podpisane przez niego:</w:t>
      </w:r>
    </w:p>
    <w:p w14:paraId="208B9822" w14:textId="77777777" w:rsidR="001B2A43" w:rsidRPr="00D47E7A" w:rsidRDefault="001B2A43" w:rsidP="00AA4A1C">
      <w:pPr>
        <w:numPr>
          <w:ilvl w:val="0"/>
          <w:numId w:val="7"/>
        </w:numPr>
        <w:tabs>
          <w:tab w:val="clear" w:pos="1065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zapisy na rysunkach wchodzących w skład dokumentacji projektowej,</w:t>
      </w:r>
    </w:p>
    <w:p w14:paraId="265808D9" w14:textId="77777777" w:rsidR="001B2A43" w:rsidRPr="00D47E7A" w:rsidRDefault="001B2A43" w:rsidP="00AA4A1C">
      <w:pPr>
        <w:numPr>
          <w:ilvl w:val="0"/>
          <w:numId w:val="7"/>
        </w:numPr>
        <w:tabs>
          <w:tab w:val="clear" w:pos="1065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rysunki zamienne lub szkice,</w:t>
      </w:r>
    </w:p>
    <w:p w14:paraId="1A584506" w14:textId="77777777" w:rsidR="001B2A43" w:rsidRPr="00D47E7A" w:rsidRDefault="001B2A43" w:rsidP="00AA4A1C">
      <w:pPr>
        <w:numPr>
          <w:ilvl w:val="0"/>
          <w:numId w:val="7"/>
        </w:numPr>
        <w:tabs>
          <w:tab w:val="clear" w:pos="1065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wpisy do dziennika budowy,</w:t>
      </w:r>
    </w:p>
    <w:p w14:paraId="475CC900" w14:textId="77777777" w:rsidR="0081057A" w:rsidRPr="00D47E7A" w:rsidRDefault="001B2A43" w:rsidP="00AA4A1C">
      <w:pPr>
        <w:numPr>
          <w:ilvl w:val="0"/>
          <w:numId w:val="7"/>
        </w:numPr>
        <w:tabs>
          <w:tab w:val="clear" w:pos="1065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protokoły lub notatki służbowe podpisane przez Zamawiającego i Wykonawcę.</w:t>
      </w:r>
    </w:p>
    <w:p w14:paraId="4D97EC53" w14:textId="77777777" w:rsidR="0081057A" w:rsidRPr="00D47E7A" w:rsidRDefault="001B2A43" w:rsidP="00AA4A1C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W przypadku stwierdzenia przez Zamawiającego istnienia wad w dokumentacji dodatkowej lub zamiennej Wykonawca zobowiązany jest do ich usunięcia w terminie wyznaczonym przez Zamawiającego i na własny koszt.</w:t>
      </w:r>
    </w:p>
    <w:p w14:paraId="5852187F" w14:textId="77777777" w:rsidR="001B2A43" w:rsidRPr="00D47E7A" w:rsidRDefault="001B2A43" w:rsidP="00AA4A1C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 xml:space="preserve">Wykonawca ponosi odpowiedzialność za </w:t>
      </w:r>
      <w:r w:rsidR="00DA78C8" w:rsidRPr="00D47E7A">
        <w:rPr>
          <w:rStyle w:val="FontStyle47"/>
          <w:rFonts w:ascii="Verdana" w:hAnsi="Verdana"/>
          <w:sz w:val="20"/>
          <w:szCs w:val="20"/>
        </w:rPr>
        <w:t>opracowanie</w:t>
      </w:r>
      <w:r w:rsidRPr="00D47E7A">
        <w:rPr>
          <w:rStyle w:val="FontStyle47"/>
          <w:rFonts w:ascii="Verdana" w:hAnsi="Verdana"/>
          <w:sz w:val="20"/>
          <w:szCs w:val="20"/>
        </w:rPr>
        <w:t xml:space="preserve"> przez niego </w:t>
      </w:r>
      <w:r w:rsidR="00DA78C8" w:rsidRPr="00D47E7A">
        <w:rPr>
          <w:rStyle w:val="FontStyle47"/>
          <w:rFonts w:ascii="Verdana" w:hAnsi="Verdana"/>
          <w:sz w:val="20"/>
          <w:szCs w:val="20"/>
        </w:rPr>
        <w:t>dodatkowe lub zamienne opracowania i rozwiązania projektowe</w:t>
      </w:r>
      <w:r w:rsidRPr="00D47E7A">
        <w:rPr>
          <w:rStyle w:val="FontStyle47"/>
          <w:rFonts w:ascii="Verdana" w:hAnsi="Verdana"/>
          <w:sz w:val="20"/>
          <w:szCs w:val="20"/>
        </w:rPr>
        <w:t xml:space="preserve">. Wszystkie </w:t>
      </w:r>
      <w:r w:rsidR="00DA78C8" w:rsidRPr="00D47E7A">
        <w:rPr>
          <w:rStyle w:val="FontStyle47"/>
          <w:rFonts w:ascii="Verdana" w:hAnsi="Verdana"/>
          <w:sz w:val="20"/>
          <w:szCs w:val="20"/>
        </w:rPr>
        <w:t xml:space="preserve">opracowania dodatkowe lub zamienne </w:t>
      </w:r>
      <w:r w:rsidRPr="00D47E7A">
        <w:rPr>
          <w:rStyle w:val="FontStyle47"/>
          <w:rFonts w:ascii="Verdana" w:hAnsi="Verdana"/>
          <w:sz w:val="20"/>
          <w:szCs w:val="20"/>
        </w:rPr>
        <w:t xml:space="preserve">powinny być zaprojektowane zgodnie z </w:t>
      </w:r>
      <w:r w:rsidR="00DA78C8" w:rsidRPr="00D47E7A">
        <w:rPr>
          <w:rStyle w:val="FontStyle47"/>
          <w:rFonts w:ascii="Verdana" w:hAnsi="Verdana"/>
          <w:sz w:val="20"/>
          <w:szCs w:val="20"/>
        </w:rPr>
        <w:t xml:space="preserve">obowiązującymi przepisami i </w:t>
      </w:r>
      <w:r w:rsidRPr="00D47E7A">
        <w:rPr>
          <w:rStyle w:val="FontStyle47"/>
          <w:rFonts w:ascii="Verdana" w:hAnsi="Verdana"/>
          <w:sz w:val="20"/>
          <w:szCs w:val="20"/>
        </w:rPr>
        <w:t>zasadami współczesnej wiedzy technicznej.</w:t>
      </w:r>
    </w:p>
    <w:p w14:paraId="6082B300" w14:textId="77777777" w:rsidR="00DA78C8" w:rsidRPr="00D47E7A" w:rsidRDefault="003756E4" w:rsidP="00AA4A1C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Wykonawca jest zobowiązany zapewnić swojemu personelowi wszelkie warunki i środki, w tym biuro, sprzęt, środki transportu i łączności niezbędne do realizacji usługi</w:t>
      </w:r>
      <w:r w:rsidR="001A70EF" w:rsidRPr="00D47E7A">
        <w:rPr>
          <w:rStyle w:val="FontStyle47"/>
          <w:rFonts w:ascii="Verdana" w:hAnsi="Verdana"/>
          <w:sz w:val="20"/>
          <w:szCs w:val="20"/>
        </w:rPr>
        <w:t xml:space="preserve"> nadzoru autorskiego</w:t>
      </w:r>
      <w:r w:rsidRPr="00D47E7A">
        <w:rPr>
          <w:rStyle w:val="FontStyle47"/>
          <w:rFonts w:ascii="Verdana" w:hAnsi="Verdana"/>
          <w:sz w:val="20"/>
          <w:szCs w:val="20"/>
        </w:rPr>
        <w:t>.</w:t>
      </w:r>
    </w:p>
    <w:p w14:paraId="1119F24D" w14:textId="4D19D87C" w:rsidR="001A70EF" w:rsidRPr="00D47E7A" w:rsidRDefault="001A70EF" w:rsidP="00AA4A1C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FontStyle47"/>
          <w:rFonts w:ascii="Verdana" w:hAnsi="Verdana"/>
          <w:sz w:val="20"/>
          <w:szCs w:val="20"/>
        </w:rPr>
      </w:pPr>
      <w:r w:rsidRPr="00D47E7A">
        <w:rPr>
          <w:rStyle w:val="FontStyle47"/>
          <w:rFonts w:ascii="Verdana" w:hAnsi="Verdana"/>
          <w:sz w:val="20"/>
          <w:szCs w:val="20"/>
        </w:rPr>
        <w:t>Zamienne i dodatkowe opracowania projektowe rozliczane będą na podstawie ilości jednostek nakładu pracy obliczonych wg. Środowiskowych Zasad Wycen Prac Projektowych z 201</w:t>
      </w:r>
      <w:r w:rsidR="008740A9" w:rsidRPr="00D47E7A">
        <w:rPr>
          <w:rStyle w:val="FontStyle47"/>
          <w:rFonts w:ascii="Verdana" w:hAnsi="Verdana"/>
          <w:sz w:val="20"/>
          <w:szCs w:val="20"/>
        </w:rPr>
        <w:t xml:space="preserve">2 </w:t>
      </w:r>
      <w:r w:rsidRPr="00D47E7A">
        <w:rPr>
          <w:rStyle w:val="FontStyle47"/>
          <w:rFonts w:ascii="Verdana" w:hAnsi="Verdana"/>
          <w:sz w:val="20"/>
          <w:szCs w:val="20"/>
        </w:rPr>
        <w:t>r.</w:t>
      </w:r>
      <w:r w:rsidR="00B7329C">
        <w:rPr>
          <w:rStyle w:val="FontStyle47"/>
          <w:rFonts w:ascii="Verdana" w:hAnsi="Verdana"/>
          <w:sz w:val="20"/>
          <w:szCs w:val="20"/>
        </w:rPr>
        <w:t xml:space="preserve"> Wysokość stawki za jednostkę nakładu pracy (</w:t>
      </w:r>
      <w:proofErr w:type="spellStart"/>
      <w:r w:rsidR="00B7329C">
        <w:rPr>
          <w:rStyle w:val="FontStyle47"/>
          <w:rFonts w:ascii="Verdana" w:hAnsi="Verdana"/>
          <w:sz w:val="20"/>
          <w:szCs w:val="20"/>
        </w:rPr>
        <w:t>j.n.p</w:t>
      </w:r>
      <w:proofErr w:type="spellEnd"/>
      <w:r w:rsidR="00B7329C">
        <w:rPr>
          <w:rStyle w:val="FontStyle47"/>
          <w:rFonts w:ascii="Verdana" w:hAnsi="Verdana"/>
          <w:sz w:val="20"/>
          <w:szCs w:val="20"/>
        </w:rPr>
        <w:t>.)</w:t>
      </w:r>
      <w:r w:rsidR="0097707A" w:rsidRPr="00D47E7A">
        <w:rPr>
          <w:rStyle w:val="FontStyle47"/>
          <w:rFonts w:ascii="Verdana" w:hAnsi="Verdana"/>
          <w:sz w:val="20"/>
          <w:szCs w:val="20"/>
        </w:rPr>
        <w:t xml:space="preserve"> </w:t>
      </w:r>
      <w:r w:rsidR="001C1A8D">
        <w:rPr>
          <w:rStyle w:val="FontStyle47"/>
          <w:rFonts w:ascii="Verdana" w:hAnsi="Verdana"/>
          <w:sz w:val="20"/>
          <w:szCs w:val="20"/>
        </w:rPr>
        <w:t xml:space="preserve">wynosi </w:t>
      </w:r>
      <w:r w:rsidR="001C1A8D">
        <w:rPr>
          <w:rStyle w:val="FontStyle47"/>
          <w:rFonts w:ascii="Verdana" w:hAnsi="Verdana"/>
          <w:b/>
          <w:sz w:val="20"/>
          <w:szCs w:val="20"/>
        </w:rPr>
        <w:t xml:space="preserve">19,60 zł </w:t>
      </w:r>
      <w:r w:rsidR="001C1A8D">
        <w:rPr>
          <w:rStyle w:val="FontStyle47"/>
          <w:rFonts w:ascii="Verdana" w:hAnsi="Verdana"/>
          <w:sz w:val="20"/>
          <w:szCs w:val="20"/>
        </w:rPr>
        <w:t xml:space="preserve">(bez podatku VAT) zgodnie z wytycznymi </w:t>
      </w:r>
      <w:r w:rsidR="0097707A" w:rsidRPr="00D47E7A">
        <w:rPr>
          <w:rStyle w:val="FontStyle47"/>
          <w:rFonts w:ascii="Verdana" w:hAnsi="Verdana"/>
          <w:sz w:val="20"/>
          <w:szCs w:val="20"/>
        </w:rPr>
        <w:t xml:space="preserve">Izby Projektowania </w:t>
      </w:r>
      <w:r w:rsidR="001C1A8D">
        <w:rPr>
          <w:rStyle w:val="FontStyle47"/>
          <w:rFonts w:ascii="Verdana" w:hAnsi="Verdana"/>
          <w:sz w:val="20"/>
          <w:szCs w:val="20"/>
        </w:rPr>
        <w:t>Budowlanego</w:t>
      </w:r>
      <w:r w:rsidR="0097707A" w:rsidRPr="00D47E7A">
        <w:rPr>
          <w:rStyle w:val="FontStyle47"/>
          <w:rFonts w:ascii="Verdana" w:hAnsi="Verdana"/>
          <w:sz w:val="20"/>
          <w:szCs w:val="20"/>
        </w:rPr>
        <w:t>.</w:t>
      </w:r>
      <w:r w:rsidR="00AB5A33">
        <w:rPr>
          <w:rStyle w:val="FontStyle47"/>
          <w:rFonts w:ascii="Verdana" w:hAnsi="Verdana"/>
          <w:sz w:val="20"/>
          <w:szCs w:val="20"/>
        </w:rPr>
        <w:t xml:space="preserve"> Wysokość stawki za jednostkę nakładu pracy jest niezmienna przez okres obowiązywania nadzoru.</w:t>
      </w:r>
    </w:p>
    <w:p w14:paraId="2B712BA5" w14:textId="77777777" w:rsidR="00580063" w:rsidRPr="00D47E7A" w:rsidRDefault="00580063" w:rsidP="00AA4A1C">
      <w:pPr>
        <w:suppressAutoHyphens w:val="0"/>
        <w:spacing w:line="276" w:lineRule="auto"/>
        <w:ind w:left="284"/>
        <w:jc w:val="both"/>
        <w:rPr>
          <w:rStyle w:val="FontStyle47"/>
          <w:rFonts w:ascii="Verdana" w:hAnsi="Verdana"/>
          <w:sz w:val="20"/>
          <w:szCs w:val="20"/>
        </w:rPr>
      </w:pPr>
    </w:p>
    <w:p w14:paraId="2FA43135" w14:textId="77777777" w:rsidR="00580063" w:rsidRPr="00D47E7A" w:rsidRDefault="00580063" w:rsidP="00AA4A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sz w:val="20"/>
          <w:szCs w:val="20"/>
        </w:rPr>
        <w:t>Terminy realizacji usługi nadzoru autorskiego:</w:t>
      </w:r>
    </w:p>
    <w:p w14:paraId="4900970B" w14:textId="77777777" w:rsidR="00580063" w:rsidRPr="00D47E7A" w:rsidRDefault="00580063" w:rsidP="00AA4A1C">
      <w:pPr>
        <w:pStyle w:val="Akapitzlist"/>
        <w:numPr>
          <w:ilvl w:val="1"/>
          <w:numId w:val="17"/>
        </w:numPr>
        <w:tabs>
          <w:tab w:val="left" w:pos="851"/>
        </w:tabs>
        <w:spacing w:line="276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Termin rozpoczęcia nadzoru autorskiego: od daty podpisania umowy</w:t>
      </w:r>
      <w:r w:rsidR="00C63B14" w:rsidRPr="00D47E7A">
        <w:rPr>
          <w:rFonts w:ascii="Verdana" w:hAnsi="Verdana"/>
          <w:sz w:val="20"/>
          <w:szCs w:val="20"/>
        </w:rPr>
        <w:t>.</w:t>
      </w:r>
    </w:p>
    <w:p w14:paraId="36AF6434" w14:textId="1484CB03" w:rsidR="00B51AAE" w:rsidRPr="00D47E7A" w:rsidRDefault="0081057A" w:rsidP="00AA4A1C">
      <w:pPr>
        <w:tabs>
          <w:tab w:val="left" w:pos="851"/>
        </w:tabs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ab/>
      </w:r>
      <w:r w:rsidR="00B51AAE" w:rsidRPr="00D47E7A">
        <w:rPr>
          <w:rFonts w:ascii="Verdana" w:hAnsi="Verdana"/>
          <w:sz w:val="20"/>
          <w:szCs w:val="20"/>
        </w:rPr>
        <w:t xml:space="preserve">Planowane podpisanie umowy: </w:t>
      </w:r>
      <w:r w:rsidR="00CF5BD8">
        <w:rPr>
          <w:rFonts w:ascii="Verdana" w:hAnsi="Verdana"/>
          <w:sz w:val="20"/>
          <w:szCs w:val="20"/>
        </w:rPr>
        <w:t>lipiec</w:t>
      </w:r>
      <w:r w:rsidR="00591510" w:rsidRPr="00D47E7A">
        <w:rPr>
          <w:rFonts w:ascii="Verdana" w:hAnsi="Verdana"/>
          <w:sz w:val="20"/>
          <w:szCs w:val="20"/>
        </w:rPr>
        <w:t xml:space="preserve"> 2017</w:t>
      </w:r>
    </w:p>
    <w:p w14:paraId="01A3E541" w14:textId="77777777" w:rsidR="00580063" w:rsidRPr="00D47E7A" w:rsidRDefault="00580063" w:rsidP="00AA4A1C">
      <w:pPr>
        <w:pStyle w:val="Akapitzlist"/>
        <w:numPr>
          <w:ilvl w:val="1"/>
          <w:numId w:val="17"/>
        </w:numPr>
        <w:tabs>
          <w:tab w:val="left" w:pos="851"/>
        </w:tabs>
        <w:spacing w:line="276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Termin zakończenia nadzoru autorskiego: </w:t>
      </w:r>
      <w:r w:rsidR="00B51AAE" w:rsidRPr="00D47E7A">
        <w:rPr>
          <w:rFonts w:ascii="Verdana" w:hAnsi="Verdana"/>
          <w:sz w:val="20"/>
          <w:szCs w:val="20"/>
        </w:rPr>
        <w:t>miesiąc od</w:t>
      </w:r>
      <w:r w:rsidRPr="00D47E7A">
        <w:rPr>
          <w:rFonts w:ascii="Verdana" w:hAnsi="Verdana"/>
          <w:sz w:val="20"/>
          <w:szCs w:val="20"/>
        </w:rPr>
        <w:t xml:space="preserve"> zakończenia robót budowl</w:t>
      </w:r>
      <w:r w:rsidR="00B51AAE" w:rsidRPr="00D47E7A">
        <w:rPr>
          <w:rFonts w:ascii="Verdana" w:hAnsi="Verdana"/>
          <w:sz w:val="20"/>
          <w:szCs w:val="20"/>
        </w:rPr>
        <w:t xml:space="preserve">anych, tj. </w:t>
      </w:r>
      <w:r w:rsidR="00591510" w:rsidRPr="00D47E7A">
        <w:rPr>
          <w:rFonts w:ascii="Verdana" w:hAnsi="Verdana"/>
          <w:sz w:val="20"/>
          <w:szCs w:val="20"/>
        </w:rPr>
        <w:t>czerwiec 2019</w:t>
      </w:r>
      <w:r w:rsidR="00B51AAE" w:rsidRPr="00D47E7A">
        <w:rPr>
          <w:rFonts w:ascii="Verdana" w:hAnsi="Verdana"/>
          <w:sz w:val="20"/>
          <w:szCs w:val="20"/>
        </w:rPr>
        <w:t>r.</w:t>
      </w:r>
    </w:p>
    <w:p w14:paraId="079E913C" w14:textId="77777777" w:rsidR="00580063" w:rsidRPr="00D47E7A" w:rsidRDefault="00580063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Planowane rozpoczęcie robót budowlanych: </w:t>
      </w:r>
      <w:r w:rsidR="00591510" w:rsidRPr="00D47E7A">
        <w:rPr>
          <w:rFonts w:ascii="Verdana" w:hAnsi="Verdana"/>
          <w:sz w:val="20"/>
          <w:szCs w:val="20"/>
        </w:rPr>
        <w:t>październik 2017r.</w:t>
      </w:r>
    </w:p>
    <w:p w14:paraId="69365B20" w14:textId="77777777" w:rsidR="00580063" w:rsidRPr="00D47E7A" w:rsidRDefault="00580063" w:rsidP="00AA4A1C">
      <w:pPr>
        <w:pStyle w:val="Akapitzlist"/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Planowane zakończenie robót budowlanych : </w:t>
      </w:r>
      <w:r w:rsidR="00591510" w:rsidRPr="00D47E7A">
        <w:rPr>
          <w:rFonts w:ascii="Verdana" w:hAnsi="Verdana"/>
          <w:sz w:val="20"/>
          <w:szCs w:val="20"/>
        </w:rPr>
        <w:t>maj 2019r.</w:t>
      </w:r>
    </w:p>
    <w:p w14:paraId="6552C608" w14:textId="77777777" w:rsidR="00F55819" w:rsidRPr="00D47E7A" w:rsidRDefault="00F55819" w:rsidP="00AA4A1C">
      <w:p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841C8A" w14:textId="77777777" w:rsidR="00184354" w:rsidRPr="00D47E7A" w:rsidRDefault="00184354" w:rsidP="00AA4A1C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sz w:val="20"/>
          <w:szCs w:val="20"/>
        </w:rPr>
        <w:t>Personel</w:t>
      </w:r>
    </w:p>
    <w:p w14:paraId="6E47A8BB" w14:textId="77777777" w:rsidR="00184354" w:rsidRPr="00D47E7A" w:rsidRDefault="00184354" w:rsidP="00AA4A1C">
      <w:pPr>
        <w:pStyle w:val="Akapitzlist"/>
        <w:numPr>
          <w:ilvl w:val="1"/>
          <w:numId w:val="17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W celu realizacji umowy, Wykonawcy wyznaczy osoby do pełnienia nadzorów autorski w </w:t>
      </w:r>
      <w:r w:rsidR="005B5904" w:rsidRPr="00D47E7A">
        <w:rPr>
          <w:rFonts w:ascii="Verdana" w:hAnsi="Verdana"/>
          <w:sz w:val="20"/>
          <w:szCs w:val="20"/>
        </w:rPr>
        <w:t>poszczególnych</w:t>
      </w:r>
      <w:r w:rsidRPr="00D47E7A">
        <w:rPr>
          <w:rFonts w:ascii="Verdana" w:hAnsi="Verdana"/>
          <w:sz w:val="20"/>
          <w:szCs w:val="20"/>
        </w:rPr>
        <w:t xml:space="preserve"> branżach. Wykonawca zobowiązany jest do przekazania numerów telefonów i adresów e-mail osób wyznaczonych do </w:t>
      </w:r>
      <w:r w:rsidR="005B5904" w:rsidRPr="00D47E7A">
        <w:rPr>
          <w:rFonts w:ascii="Verdana" w:hAnsi="Verdana"/>
          <w:sz w:val="20"/>
          <w:szCs w:val="20"/>
        </w:rPr>
        <w:t>pełnienia</w:t>
      </w:r>
      <w:r w:rsidRPr="00D47E7A">
        <w:rPr>
          <w:rFonts w:ascii="Verdana" w:hAnsi="Verdana"/>
          <w:sz w:val="20"/>
          <w:szCs w:val="20"/>
        </w:rPr>
        <w:t xml:space="preserve"> nadzoru oraz do ich uaktualniania. W przypadku gdy wskazana osoba nie będzie mogła z przyczyn obiektywnych </w:t>
      </w:r>
      <w:r w:rsidR="005B5904" w:rsidRPr="00D47E7A">
        <w:rPr>
          <w:rFonts w:ascii="Verdana" w:hAnsi="Verdana"/>
          <w:sz w:val="20"/>
          <w:szCs w:val="20"/>
        </w:rPr>
        <w:t>pełnić obowiązków, Wykonawca jest zobowiązany niezwłocznie wskazać inna osobę o kwalifikacjach nie niższych niż jak w przedmiotowym opisie.</w:t>
      </w:r>
    </w:p>
    <w:p w14:paraId="4E20FC87" w14:textId="77777777" w:rsidR="005B5904" w:rsidRPr="00D47E7A" w:rsidRDefault="005B5904" w:rsidP="00AA4A1C">
      <w:pPr>
        <w:pStyle w:val="Akapitzlist"/>
        <w:numPr>
          <w:ilvl w:val="1"/>
          <w:numId w:val="17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Wymagania dla osób proponowanych do pełnienia funkcji nadzoru autorskiego:</w:t>
      </w:r>
    </w:p>
    <w:p w14:paraId="6284A4C7" w14:textId="60607E04" w:rsidR="005B5904" w:rsidRPr="00D47E7A" w:rsidRDefault="003B125B" w:rsidP="00AA4A1C">
      <w:pPr>
        <w:pStyle w:val="Akapitzlist"/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B5904" w:rsidRPr="00D47E7A">
        <w:rPr>
          <w:rFonts w:ascii="Verdana" w:hAnsi="Verdana"/>
          <w:sz w:val="20"/>
          <w:szCs w:val="20"/>
        </w:rPr>
        <w:t xml:space="preserve">) </w:t>
      </w:r>
      <w:r w:rsidR="005B5904" w:rsidRPr="00D47E7A">
        <w:rPr>
          <w:rFonts w:ascii="Verdana" w:hAnsi="Verdana"/>
          <w:sz w:val="20"/>
          <w:szCs w:val="20"/>
          <w:u w:val="single"/>
        </w:rPr>
        <w:t>Projektant branży drogowej</w:t>
      </w:r>
    </w:p>
    <w:p w14:paraId="15B2490D" w14:textId="77777777" w:rsidR="005B5904" w:rsidRPr="00D47E7A" w:rsidRDefault="005B5904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 minimalna liczba osób: 1 osoba</w:t>
      </w:r>
    </w:p>
    <w:p w14:paraId="0431DF9C" w14:textId="77777777" w:rsidR="003B125B" w:rsidRDefault="005B5904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 minimalne doświadczenie zawodowe:</w:t>
      </w:r>
    </w:p>
    <w:p w14:paraId="3E3B3A8F" w14:textId="13E6BF92" w:rsidR="006438F7" w:rsidRDefault="003B125B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D24B4C" w:rsidRPr="00D47E7A">
        <w:rPr>
          <w:rFonts w:ascii="Verdana" w:hAnsi="Verdana"/>
          <w:sz w:val="20"/>
          <w:szCs w:val="20"/>
        </w:rPr>
        <w:t>wykonane minimum 1 dokumentacj</w:t>
      </w:r>
      <w:r>
        <w:rPr>
          <w:rFonts w:ascii="Verdana" w:hAnsi="Verdana"/>
          <w:sz w:val="20"/>
          <w:szCs w:val="20"/>
        </w:rPr>
        <w:t>i projektowej część drogowa (PB lub</w:t>
      </w:r>
      <w:r w:rsidR="00D24B4C" w:rsidRPr="00D47E7A">
        <w:rPr>
          <w:rFonts w:ascii="Verdana" w:hAnsi="Verdana"/>
          <w:sz w:val="20"/>
          <w:szCs w:val="20"/>
        </w:rPr>
        <w:t xml:space="preserve"> PW</w:t>
      </w:r>
      <w:r w:rsidR="00D47E7A" w:rsidRPr="00D47E7A">
        <w:rPr>
          <w:rFonts w:ascii="Verdana" w:hAnsi="Verdana"/>
          <w:sz w:val="20"/>
          <w:szCs w:val="20"/>
        </w:rPr>
        <w:t>) dla drogi klasy co najmniej G</w:t>
      </w:r>
      <w:r>
        <w:rPr>
          <w:rFonts w:ascii="Verdana" w:hAnsi="Verdana"/>
          <w:sz w:val="20"/>
          <w:szCs w:val="20"/>
        </w:rPr>
        <w:t xml:space="preserve"> o łącznej długości min. 0,5</w:t>
      </w:r>
      <w:r w:rsidR="00D24B4C" w:rsidRPr="00D47E7A">
        <w:rPr>
          <w:rFonts w:ascii="Verdana" w:hAnsi="Verdana"/>
          <w:sz w:val="20"/>
          <w:szCs w:val="20"/>
        </w:rPr>
        <w:t xml:space="preserve"> km dla zadania wymagającego uzyskania pozwolenia na budowę lub decyzji o zezwoleniu na realizację inwestycji drogowej, dla której został wystawiony protokół odbioru dokumentacji projektowej lub dokument równoważny potwierdzający to wykonanie.</w:t>
      </w:r>
    </w:p>
    <w:p w14:paraId="16500BE6" w14:textId="5E170764" w:rsidR="003B125B" w:rsidRDefault="003B125B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14:paraId="17E53173" w14:textId="0436D84E" w:rsidR="003B125B" w:rsidRPr="00D47E7A" w:rsidRDefault="003B125B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b) pełnienie nadzoru autorskiego nad minimum 1 zadaniem polegającym na budowie lub przebudowie lub remoncie drogi klasy co najmniej G o długości min. 0,5 km od początku realizacji zadania do jego zakończenia</w:t>
      </w:r>
    </w:p>
    <w:p w14:paraId="01425466" w14:textId="77777777" w:rsidR="00D24B4C" w:rsidRPr="00D47E7A" w:rsidRDefault="00D24B4C" w:rsidP="00AA4A1C">
      <w:pPr>
        <w:pStyle w:val="Akapitzlist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14:paraId="68AC755D" w14:textId="77777777" w:rsidR="005B5904" w:rsidRPr="00D47E7A" w:rsidRDefault="005B5904" w:rsidP="00AA4A1C">
      <w:pPr>
        <w:pStyle w:val="Akapitzlist"/>
        <w:spacing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Nie wymaga się przedłożenia w </w:t>
      </w:r>
      <w:r w:rsidR="006438F7" w:rsidRPr="00D47E7A">
        <w:rPr>
          <w:rFonts w:ascii="Verdana" w:hAnsi="Verdana"/>
          <w:sz w:val="20"/>
          <w:szCs w:val="20"/>
        </w:rPr>
        <w:t>O</w:t>
      </w:r>
      <w:r w:rsidRPr="00D47E7A">
        <w:rPr>
          <w:rFonts w:ascii="Verdana" w:hAnsi="Verdana"/>
          <w:sz w:val="20"/>
          <w:szCs w:val="20"/>
        </w:rPr>
        <w:t>fercie kandydatów na stanowiska projektantów innych branż</w:t>
      </w:r>
      <w:r w:rsidR="006438F7" w:rsidRPr="00D47E7A">
        <w:rPr>
          <w:rFonts w:ascii="Verdana" w:hAnsi="Verdana"/>
          <w:sz w:val="20"/>
          <w:szCs w:val="20"/>
        </w:rPr>
        <w:t>.</w:t>
      </w:r>
    </w:p>
    <w:p w14:paraId="3B1F6659" w14:textId="77777777" w:rsidR="00184354" w:rsidRPr="00D47E7A" w:rsidRDefault="00184354" w:rsidP="00AA4A1C">
      <w:pPr>
        <w:spacing w:line="276" w:lineRule="auto"/>
        <w:ind w:left="390"/>
        <w:jc w:val="both"/>
        <w:rPr>
          <w:rFonts w:ascii="Verdana" w:hAnsi="Verdana"/>
          <w:b/>
          <w:sz w:val="20"/>
          <w:szCs w:val="20"/>
        </w:rPr>
      </w:pPr>
    </w:p>
    <w:p w14:paraId="3EA64969" w14:textId="77777777" w:rsidR="00DD2CD1" w:rsidRPr="00D47E7A" w:rsidRDefault="00DD2CD1" w:rsidP="00AA4A1C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47E7A">
        <w:rPr>
          <w:rFonts w:ascii="Verdana" w:hAnsi="Verdana"/>
          <w:b/>
          <w:sz w:val="20"/>
          <w:szCs w:val="20"/>
        </w:rPr>
        <w:t xml:space="preserve">Opis robót </w:t>
      </w:r>
      <w:r w:rsidR="00F55819" w:rsidRPr="00D47E7A">
        <w:rPr>
          <w:rFonts w:ascii="Verdana" w:hAnsi="Verdana"/>
          <w:b/>
          <w:sz w:val="20"/>
          <w:szCs w:val="20"/>
        </w:rPr>
        <w:t xml:space="preserve">budowlanych </w:t>
      </w:r>
      <w:r w:rsidRPr="00D47E7A">
        <w:rPr>
          <w:rFonts w:ascii="Verdana" w:hAnsi="Verdana"/>
          <w:b/>
          <w:sz w:val="20"/>
          <w:szCs w:val="20"/>
        </w:rPr>
        <w:t>objętych nadzorem inwestorskim:</w:t>
      </w:r>
    </w:p>
    <w:p w14:paraId="0C5B1C43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Opracowanie dotyczy rozbudowy odcinka drogi krajowej nr 29 w km 23+423,30 - km 26+580,00 na terenie województwa lubuskiego, powiat słubicki, gmina Cybinka, przebiega przez m. Cybinka; i jest częścią kompleksowego przedsięwzięcia polegającego na rozbudowie odcinka drogi krajowej 29 w km 14+952.00 - km 46+053.00.</w:t>
      </w:r>
    </w:p>
    <w:p w14:paraId="1E57E50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Przedsięwzięcie ma na celu podniesienie standardu drogi do drogi klasy GP oraz remont nawierzchni bitumicznej drogi.</w:t>
      </w:r>
    </w:p>
    <w:p w14:paraId="2CF9D0E0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Na całej długości projektowanego odcinka - droga krajowa zostanie poszerzona do szerokości 7.0m oraz przebudowywane zostaną skrzyżowania, chodniki i miejsca postojowe</w:t>
      </w:r>
    </w:p>
    <w:p w14:paraId="06CEF5F9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CBF07B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Parametry techniczne drogi:</w:t>
      </w:r>
    </w:p>
    <w:p w14:paraId="579771B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droga krajowa          - klasa GP</w:t>
      </w:r>
    </w:p>
    <w:p w14:paraId="67F22D7B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szerokość jezdni       - 7.0m (2x3.50m)</w:t>
      </w:r>
    </w:p>
    <w:p w14:paraId="50C7A3C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prędkość projektowa (teren niezabudowany) </w:t>
      </w:r>
      <w:proofErr w:type="spellStart"/>
      <w:r w:rsidRPr="00D47E7A">
        <w:rPr>
          <w:rFonts w:ascii="Verdana" w:hAnsi="Verdana"/>
          <w:sz w:val="20"/>
          <w:szCs w:val="20"/>
        </w:rPr>
        <w:t>Vp</w:t>
      </w:r>
      <w:proofErr w:type="spellEnd"/>
      <w:r w:rsidRPr="00D47E7A">
        <w:rPr>
          <w:rFonts w:ascii="Verdana" w:hAnsi="Verdana"/>
          <w:sz w:val="20"/>
          <w:szCs w:val="20"/>
        </w:rPr>
        <w:t xml:space="preserve"> = 80 km/h</w:t>
      </w:r>
    </w:p>
    <w:p w14:paraId="15E29F7A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prędkość projektowa (teren zabudowany) </w:t>
      </w:r>
      <w:proofErr w:type="spellStart"/>
      <w:r w:rsidRPr="00D47E7A">
        <w:rPr>
          <w:rFonts w:ascii="Verdana" w:hAnsi="Verdana"/>
          <w:sz w:val="20"/>
          <w:szCs w:val="20"/>
        </w:rPr>
        <w:t>Vp</w:t>
      </w:r>
      <w:proofErr w:type="spellEnd"/>
      <w:r w:rsidRPr="00D47E7A">
        <w:rPr>
          <w:rFonts w:ascii="Verdana" w:hAnsi="Verdana"/>
          <w:sz w:val="20"/>
          <w:szCs w:val="20"/>
        </w:rPr>
        <w:t xml:space="preserve"> = 60 km/h</w:t>
      </w:r>
    </w:p>
    <w:p w14:paraId="320CB5C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prędkość miarodajna (teren niezabudowany) </w:t>
      </w:r>
      <w:proofErr w:type="spellStart"/>
      <w:r w:rsidRPr="00D47E7A">
        <w:rPr>
          <w:rFonts w:ascii="Verdana" w:hAnsi="Verdana"/>
          <w:sz w:val="20"/>
          <w:szCs w:val="20"/>
        </w:rPr>
        <w:t>Vm</w:t>
      </w:r>
      <w:proofErr w:type="spellEnd"/>
      <w:r w:rsidRPr="00D47E7A">
        <w:rPr>
          <w:rFonts w:ascii="Verdana" w:hAnsi="Verdana"/>
          <w:sz w:val="20"/>
          <w:szCs w:val="20"/>
        </w:rPr>
        <w:t xml:space="preserve"> = 90 km/h</w:t>
      </w:r>
    </w:p>
    <w:p w14:paraId="2CA7794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prędkość miarodajna (teren zabudowany) </w:t>
      </w:r>
      <w:proofErr w:type="spellStart"/>
      <w:r w:rsidRPr="00D47E7A">
        <w:rPr>
          <w:rFonts w:ascii="Verdana" w:hAnsi="Verdana"/>
          <w:sz w:val="20"/>
          <w:szCs w:val="20"/>
        </w:rPr>
        <w:t>Vm</w:t>
      </w:r>
      <w:proofErr w:type="spellEnd"/>
      <w:r w:rsidRPr="00D47E7A">
        <w:rPr>
          <w:rFonts w:ascii="Verdana" w:hAnsi="Verdana"/>
          <w:sz w:val="20"/>
          <w:szCs w:val="20"/>
        </w:rPr>
        <w:t xml:space="preserve"> = 70 km/h</w:t>
      </w:r>
    </w:p>
    <w:p w14:paraId="2FE5542B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nawierzchnia            - bitumiczna</w:t>
      </w:r>
    </w:p>
    <w:p w14:paraId="0BDABD4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klasa obciążenia       - KR5</w:t>
      </w:r>
    </w:p>
    <w:p w14:paraId="619B32F7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obciążenie                - 115kN/oś</w:t>
      </w:r>
    </w:p>
    <w:p w14:paraId="19FF0B18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85957A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  <w:u w:val="single"/>
        </w:rPr>
      </w:pPr>
      <w:r w:rsidRPr="00D47E7A">
        <w:rPr>
          <w:rFonts w:ascii="Verdana" w:hAnsi="Verdana"/>
          <w:sz w:val="20"/>
          <w:szCs w:val="20"/>
          <w:u w:val="single"/>
        </w:rPr>
        <w:t>Opis projektowanych rozwiązań:</w:t>
      </w:r>
    </w:p>
    <w:p w14:paraId="4683B95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66B2AFB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1. Obiekt w planie i profilu.</w:t>
      </w:r>
    </w:p>
    <w:p w14:paraId="185CC53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Na odcinku drogi krajowej o szerokości 6.00m przewidziano poszerzenie jezdni do szerokości 7.0m poprzez dobudowanie pasa ok. 1.0m do prawego pasa ruchu. Odcinek drogi gdzie pod masą bitumiczną znajduje się kostka kamienna zostaje rozebrana i zastąpiona nawierzchnią bitumiczną. Zaprojektowano trzy łuki poziome R=300m, R=190m z poszerzeniem, R=330m. Na wlotach do miejscowości zaprojektowano element uspokojenia ruchu jako azyle o szerokości 2.0m i</w:t>
      </w:r>
    </w:p>
    <w:p w14:paraId="3A0777C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dł. 15.0m.</w:t>
      </w:r>
    </w:p>
    <w:p w14:paraId="4B8AACC3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W ciągu drogi krajowej przebudowano skrzyżowania. Na skrzyżowaniu ulic Szkolnej km 24+535.80, Dąbrowskiego km 24+833,07, 1-go Maja km 25+206,75, zaprojektowano przejścia dla pieszych w formie </w:t>
      </w:r>
      <w:proofErr w:type="spellStart"/>
      <w:r w:rsidRPr="00D47E7A">
        <w:rPr>
          <w:rFonts w:ascii="Verdana" w:hAnsi="Verdana"/>
          <w:sz w:val="20"/>
          <w:szCs w:val="20"/>
        </w:rPr>
        <w:t>azyli</w:t>
      </w:r>
      <w:proofErr w:type="spellEnd"/>
      <w:r w:rsidRPr="00D47E7A">
        <w:rPr>
          <w:rFonts w:ascii="Verdana" w:hAnsi="Verdana"/>
          <w:sz w:val="20"/>
          <w:szCs w:val="20"/>
        </w:rPr>
        <w:t xml:space="preserve">. Na całym odcinku w m. Cybinka tj. od km 23+701.00 zaprojektowano chodnik prawostronny wraz ze ścieżką rowerową. Po stronie lewej chodnik kończy się w km 26+282.60 o szerokości nominalnej 2.0m. Szerokość ścieżki rowerowej wynosi 2.0m (dwukierunkowa) lub jako ciąg pieszo-rowerowy 3.0 - 5.0m. Ciąg pieszo rowerowy projektuje się na całym odcinku jako kontynuację z m. Urad do m. Drzeniów. W obrębie m. Cybinka zaprojektowano przebudowę istniejących zatok autobusowych w km 24+355.90 i w </w:t>
      </w:r>
      <w:r w:rsidRPr="00D47E7A">
        <w:rPr>
          <w:rFonts w:ascii="Verdana" w:hAnsi="Verdana"/>
          <w:sz w:val="20"/>
          <w:szCs w:val="20"/>
        </w:rPr>
        <w:lastRenderedPageBreak/>
        <w:t>km 24+411.40. W km 25+668.87 i km 25+730.30 zaprojektowano zatoki autobusowe, na wniosek mieszkańców miejscowości.</w:t>
      </w:r>
    </w:p>
    <w:p w14:paraId="221299C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Likwidowany pas postojowy zostaje zastąpiony lokalnie miejscami postojowymi w miejscach często używanych to jest:</w:t>
      </w:r>
    </w:p>
    <w:p w14:paraId="3EA1E7B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•</w:t>
      </w:r>
      <w:r w:rsidRPr="00D47E7A">
        <w:rPr>
          <w:rFonts w:ascii="Verdana" w:hAnsi="Verdana"/>
          <w:sz w:val="20"/>
          <w:szCs w:val="20"/>
        </w:rPr>
        <w:tab/>
        <w:t>sklepy</w:t>
      </w:r>
    </w:p>
    <w:p w14:paraId="6444414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•</w:t>
      </w:r>
      <w:r w:rsidRPr="00D47E7A">
        <w:rPr>
          <w:rFonts w:ascii="Verdana" w:hAnsi="Verdana"/>
          <w:sz w:val="20"/>
          <w:szCs w:val="20"/>
        </w:rPr>
        <w:tab/>
        <w:t>szkoła</w:t>
      </w:r>
    </w:p>
    <w:p w14:paraId="298A530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•</w:t>
      </w:r>
      <w:r w:rsidRPr="00D47E7A">
        <w:rPr>
          <w:rFonts w:ascii="Verdana" w:hAnsi="Verdana"/>
          <w:sz w:val="20"/>
          <w:szCs w:val="20"/>
        </w:rPr>
        <w:tab/>
        <w:t>budynki usługowe</w:t>
      </w:r>
    </w:p>
    <w:p w14:paraId="3A9F4F5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•</w:t>
      </w:r>
      <w:r w:rsidRPr="00D47E7A">
        <w:rPr>
          <w:rFonts w:ascii="Verdana" w:hAnsi="Verdana"/>
          <w:sz w:val="20"/>
          <w:szCs w:val="20"/>
        </w:rPr>
        <w:tab/>
        <w:t>przychodnia zdrowia</w:t>
      </w:r>
    </w:p>
    <w:p w14:paraId="0CB4823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3F56E1A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Projektuje się całkowitą rozbiórkę nawierzchni drogi krajowej nr 29 oraz pasa postojowego z kamienia polnego od km 23+701,00 do km 25+142,05. Analogicznie przewidziano rozbiórkę wszystkich krawężników i chodników z wjazdami. Nawierzchnię bitumiczną nakładki należy rozebrać przez frezowanie w celu odzyskania destruktu. Kostka kamienna, która nie zostanie wbudowana w ścieki stanowi własność Inwestora, pozostałe elementy betonowe i kamienne wskazane przez Inwestora należy </w:t>
      </w:r>
      <w:proofErr w:type="spellStart"/>
      <w:r w:rsidRPr="00D47E7A">
        <w:rPr>
          <w:rFonts w:ascii="Verdana" w:hAnsi="Verdana"/>
          <w:sz w:val="20"/>
          <w:szCs w:val="20"/>
        </w:rPr>
        <w:t>przekruszyć</w:t>
      </w:r>
      <w:proofErr w:type="spellEnd"/>
      <w:r w:rsidRPr="00D47E7A">
        <w:rPr>
          <w:rFonts w:ascii="Verdana" w:hAnsi="Verdana"/>
          <w:sz w:val="20"/>
          <w:szCs w:val="20"/>
        </w:rPr>
        <w:t xml:space="preserve"> do frakcji 0/31,5mm i przygotować do wbudowania w warstwę podbudowy pod nawierzchnię ciągów pieszych i rowerowych z prefabrykatów betonowych. Wzmocniona konstrukcja ciągów znacząco przedłuży ich okres eksploatacji oraz nie będzie narażać w przypadku mechanicznych zabiegów utrzymaniowych (np.: odśnieżanie).</w:t>
      </w:r>
    </w:p>
    <w:p w14:paraId="798D8C4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857CAD0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Ze względu na przyjętą technologię rozbudowy, dostosowano projektowaną niweletę drogi jak najbardziej do istniejącego profilu. Niweleta drogi uwzględnia płynne włączenie się z istniejącej w nową. Składa się z odcinków o pochyleniu podłużnym od 0,26 % do 3,87 %. Najwyższy lokalny punkt niwelety wynosi 61,30 m n.p.m., który znajduje się w km 26+580,00. Najniższy lokalny punkt niwelety wynosi 46,27 m n.p.m. i znajduje się w km 23+594,26.</w:t>
      </w:r>
    </w:p>
    <w:p w14:paraId="6B0C7C0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8FE288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2.</w:t>
      </w:r>
      <w:r w:rsidRPr="00D47E7A">
        <w:rPr>
          <w:rFonts w:ascii="Verdana" w:hAnsi="Verdana"/>
          <w:sz w:val="20"/>
          <w:szCs w:val="20"/>
        </w:rPr>
        <w:tab/>
        <w:t>Obiekt w przekroju poprzecznym.</w:t>
      </w:r>
    </w:p>
    <w:p w14:paraId="296587C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Zaprojektowano jezdnie o przekroju drogowym na odcinku km 23+423.30 -23+701.00 oraz na odcinku km 26+521,73 - 26+580,00 o szerokości pasów ruchu 2x3.50m, spadkach poprzecznych 2% z obustronnymi poboczami o szerokości 1.5m o spadkach 6%.</w:t>
      </w:r>
    </w:p>
    <w:p w14:paraId="3715C03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W miejscach poszerzeń zaprojektowano konstrukcję nawierzchni dla kategorii ruchu KR5, natomiast na części przebudowywanej istniejącej nawierzchni przewidziano frezowanie powierzchniowe oraz nakładkę bitumiczną.</w:t>
      </w:r>
    </w:p>
    <w:p w14:paraId="587CEF27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W m. Cybinka zaprojektowano przekrój uliczny o szerokości pasów ruchu 2x3.5 m, nawierzchni bitumicznej o spadku poprzecznym 2%. Równolegle zostaną przeprojektowane obustronne chodniki o nawierzchni z betonowej kostki brukowej, dodatkowo zaprojektowano ścieżkę rowerową przez całą miejscowość. Spadki poprzeczne nawierzchni ciągów będą oscylować między 1-3%. Zmienność spadków poprzecznych podyktowana jest geometrią zjazdów, które w wielu przypadkach mają projektowany spadek podłużny przekraczający 10% (wielokrotnie w kierunku posesji) i  w celu zmniejszenia jego wartości wprowadza się indywidualne rozwiązania w zakresie geometrii poprzecznej nowych nawierzchni. Całość założonej geometrii poprzecznej pasów zieleni  i ciągów z prefabrykatów betonowych zawierają tabele zjazdów w opracowaniu „Powiązanie pasa drogowego z terenem przyległym„ będącym integralną częścią całej dokumentacji projektowej.</w:t>
      </w:r>
    </w:p>
    <w:p w14:paraId="4BEF82D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Projektowane zatoki autobusowe o szerokości 3.00m, zostaną wykonane z betonowej kostki brukowej a ich spadek poprzeczny będzie wynosił 2% - w kierunku jezdni.</w:t>
      </w:r>
    </w:p>
    <w:p w14:paraId="3E7B132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lastRenderedPageBreak/>
        <w:t xml:space="preserve">W obrębie projektowanych miejsc postojowych - parkingów zaprojektowano nawierzchnię z betonowej kostki brukowej o szerokości 2.5m, ich spadek poprzeczny będzie wynosił 2% - w kierunku jezdni. W miejscach poszerzeń istniejących jezdni i w miejscach połączenia nowoprojektowanej nawierzchni z istniejącą, należy ułożyć kompozyt typu </w:t>
      </w:r>
      <w:proofErr w:type="spellStart"/>
      <w:r w:rsidRPr="00D47E7A">
        <w:rPr>
          <w:rFonts w:ascii="Verdana" w:hAnsi="Verdana"/>
          <w:sz w:val="20"/>
          <w:szCs w:val="20"/>
        </w:rPr>
        <w:t>HaTelit</w:t>
      </w:r>
      <w:proofErr w:type="spellEnd"/>
      <w:r w:rsidRPr="00D47E7A">
        <w:rPr>
          <w:rFonts w:ascii="Verdana" w:hAnsi="Verdana"/>
          <w:sz w:val="20"/>
          <w:szCs w:val="20"/>
        </w:rPr>
        <w:t xml:space="preserve"> 14/17C do zbrojenia nawierzchni asfaltowych o szerokości pasma 1.00 m. Kompozyt powinien być wykonany z pęków włókien poliestrowych, zespolonych w płaskie podłużne sploty, przeplatane w węzłach siatki. Nie dopuszcza się konstrukcji wykonanych z włókien szklanych, węglowych oraz bazaltowych. Należy bezwzględnie przestrzegać zaleceń producenta.</w:t>
      </w:r>
    </w:p>
    <w:p w14:paraId="129A769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Na przejściach dla pieszych krawężniki muszą być obniżone do poziomu nawierzchni („na zero”), przy czym nie dotyczy to ścieku z kostki kamiennej, który jest poniżej w-wy ścieralnej i ma być także poniżej obniżonego krawężnika. W obrębie przejść dla pieszych należy wykonać nawierzchnię z kostek betonowych z guzkami (dla niewidomych) na długości całego przejścia i szerokości 0,5m. Dodatkowo w miejscach niebezpiecznych jak styk ciągów pieszo – rowerowych ze schodami prowadzącymi do furtki posesji.     </w:t>
      </w:r>
    </w:p>
    <w:p w14:paraId="4AC54EC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D3EF81C" w14:textId="6676BB36" w:rsidR="0077533E" w:rsidRPr="00D47E7A" w:rsidRDefault="00AB5A33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7533E" w:rsidRPr="00D47E7A">
        <w:rPr>
          <w:rFonts w:ascii="Verdana" w:hAnsi="Verdana"/>
          <w:sz w:val="20"/>
          <w:szCs w:val="20"/>
        </w:rPr>
        <w:t>.</w:t>
      </w:r>
      <w:r w:rsidR="0077533E" w:rsidRPr="00D47E7A">
        <w:rPr>
          <w:rFonts w:ascii="Verdana" w:hAnsi="Verdana"/>
          <w:sz w:val="20"/>
          <w:szCs w:val="20"/>
        </w:rPr>
        <w:tab/>
        <w:t>Konstrukcja jezdni i nawierzchni z prefabrykatów betonowych.</w:t>
      </w:r>
    </w:p>
    <w:p w14:paraId="43C1006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rozbudowywanej nawierzchni drogi krajowej przyjęto konstrukcję:</w:t>
      </w:r>
    </w:p>
    <w:p w14:paraId="5E39F63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km 23+423,30 – 23+701,00 oraz 25+142,05 – 26+580</w:t>
      </w:r>
    </w:p>
    <w:p w14:paraId="70A69029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4 cm -w-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mieszanki asfaltowej SMA8 PMB 45/80-65</w:t>
      </w:r>
    </w:p>
    <w:p w14:paraId="40F57758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9cm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wiążąca z betonu asfaltowego AC22W PMB 25/55-60</w:t>
      </w:r>
    </w:p>
    <w:p w14:paraId="23F04DF3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wyrównanie istniejącej nawierzchni betonem asfaltowym AC16W 35/50</w:t>
      </w:r>
    </w:p>
    <w:p w14:paraId="5F46DD0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Uwaga - na całym odcinku przewidziano frezowanie na głębokość min. 2 cm z wyprofilowaniem nawierzchni tak aby zapewnić ułożenie warstwy wiążącej o pełnej grubości 9 cm .</w:t>
      </w:r>
    </w:p>
    <w:p w14:paraId="73F8F6A2" w14:textId="77777777" w:rsidR="00AB5A33" w:rsidRDefault="00AB5A33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53267B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nowej nawierzchni drogi krajowej i zjazdów na drogę powiatową i gminne przyjęto konstrukcję:</w:t>
      </w:r>
    </w:p>
    <w:p w14:paraId="69C18F3A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km 23+701,00 – 25+142,05 (jezdnia) oraz zjazdy publiczne i skrzyżowania na całym zakresie</w:t>
      </w:r>
    </w:p>
    <w:p w14:paraId="41A0834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4cm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mieszanki asfaltowej SMA8 PMB 45/80-65</w:t>
      </w:r>
    </w:p>
    <w:p w14:paraId="45DA1C0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9cm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wiążąca z betonu asfaltowego AC22W PMB 25/55-60</w:t>
      </w:r>
    </w:p>
    <w:p w14:paraId="5B7135F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14cm - podbudowa zasadnicza z betonu asfaltowego AC22P 35/50</w:t>
      </w:r>
    </w:p>
    <w:p w14:paraId="212F47C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20cm - podbudowa zasadnicza z mieszanki niezwiązanej z kruszywa  0/31,5 mm C90/3</w:t>
      </w:r>
    </w:p>
    <w:p w14:paraId="2DE06B7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15cm - podbudowa pomocnicza gr. 15 cm z mieszanki CBGM 1,5/2,0</w:t>
      </w:r>
    </w:p>
    <w:p w14:paraId="158872FA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20cm* – warstwa </w:t>
      </w:r>
      <w:proofErr w:type="spellStart"/>
      <w:r w:rsidRPr="00D47E7A">
        <w:rPr>
          <w:rFonts w:ascii="Verdana" w:hAnsi="Verdana"/>
          <w:sz w:val="20"/>
          <w:szCs w:val="20"/>
        </w:rPr>
        <w:t>mrozoochronna</w:t>
      </w:r>
      <w:proofErr w:type="spellEnd"/>
      <w:r w:rsidRPr="00D47E7A">
        <w:rPr>
          <w:rFonts w:ascii="Verdana" w:hAnsi="Verdana"/>
          <w:sz w:val="20"/>
          <w:szCs w:val="20"/>
        </w:rPr>
        <w:t xml:space="preserve"> CBR&gt;35%  </w:t>
      </w:r>
    </w:p>
    <w:p w14:paraId="2EAFAF1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4DE0AF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*uwaga tylko na odcinku pełnej wymiany konstrukcji km 23+701,00 - 25+142,05</w:t>
      </w:r>
    </w:p>
    <w:p w14:paraId="75582D6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nawierzchni zatok autobusowych i postojowych przyjęto konstrukcję:</w:t>
      </w:r>
    </w:p>
    <w:p w14:paraId="52D2A9A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8 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kostki betonowej koloru szarego</w:t>
      </w:r>
    </w:p>
    <w:p w14:paraId="76C422F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5cm - podsypka cementowo-piaskowa 1:4</w:t>
      </w:r>
    </w:p>
    <w:p w14:paraId="5D7F5F9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26cm - podbudowa z betonu cementowego C30/37 ze zbrojeniem rozproszonym, dylatacje    poprzeczne pozorne co 5m</w:t>
      </w:r>
    </w:p>
    <w:p w14:paraId="7A83CEE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15cm - podbudowa pomocnicza gr. 15 cm z mieszanki CBGM 1,5/2,0</w:t>
      </w:r>
    </w:p>
    <w:p w14:paraId="2DA4FE4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DBB068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projektowanych chodników przyjęto konstrukcję:</w:t>
      </w:r>
    </w:p>
    <w:p w14:paraId="3F51BD09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8 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kostki betonowej koloru szarego</w:t>
      </w:r>
    </w:p>
    <w:p w14:paraId="3DCDDE0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5cm - podsypka cementowo-piaskowa 1:4</w:t>
      </w:r>
    </w:p>
    <w:p w14:paraId="1DCCAC7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lastRenderedPageBreak/>
        <w:t>-</w:t>
      </w:r>
      <w:r w:rsidRPr="00D47E7A">
        <w:rPr>
          <w:rFonts w:ascii="Verdana" w:hAnsi="Verdana"/>
          <w:sz w:val="20"/>
          <w:szCs w:val="20"/>
        </w:rPr>
        <w:tab/>
        <w:t xml:space="preserve">10cm - podbudowa zasadnicza z mieszanki niezwiązanej z kruszywa 0/31,5 mm wytworzona z  </w:t>
      </w:r>
      <w:proofErr w:type="spellStart"/>
      <w:r w:rsidRPr="00D47E7A">
        <w:rPr>
          <w:rFonts w:ascii="Verdana" w:hAnsi="Verdana"/>
          <w:sz w:val="20"/>
          <w:szCs w:val="20"/>
        </w:rPr>
        <w:t>przekruszenia</w:t>
      </w:r>
      <w:proofErr w:type="spellEnd"/>
      <w:r w:rsidRPr="00D47E7A">
        <w:rPr>
          <w:rFonts w:ascii="Verdana" w:hAnsi="Verdana"/>
          <w:sz w:val="20"/>
          <w:szCs w:val="20"/>
        </w:rPr>
        <w:t xml:space="preserve"> materiałów rozbiórkowych</w:t>
      </w:r>
    </w:p>
    <w:p w14:paraId="5001CC0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FFC8D6B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projektowanych ciągów rowerowych przyjęto konstrukcję:</w:t>
      </w:r>
    </w:p>
    <w:p w14:paraId="54001691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8 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kostki betonowej koloru czerwonego</w:t>
      </w:r>
    </w:p>
    <w:p w14:paraId="226EAAD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5cm - podsypka cementowo-piaskowa 1:4</w:t>
      </w:r>
    </w:p>
    <w:p w14:paraId="0A9DD999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10cm - podbudowa zasadnicza z mieszanki niezwiązanej z kruszywa 0/31,5 mm wytworzona z  </w:t>
      </w:r>
      <w:proofErr w:type="spellStart"/>
      <w:r w:rsidRPr="00D47E7A">
        <w:rPr>
          <w:rFonts w:ascii="Verdana" w:hAnsi="Verdana"/>
          <w:sz w:val="20"/>
          <w:szCs w:val="20"/>
        </w:rPr>
        <w:t>przekruszenia</w:t>
      </w:r>
      <w:proofErr w:type="spellEnd"/>
      <w:r w:rsidRPr="00D47E7A">
        <w:rPr>
          <w:rFonts w:ascii="Verdana" w:hAnsi="Verdana"/>
          <w:sz w:val="20"/>
          <w:szCs w:val="20"/>
        </w:rPr>
        <w:t xml:space="preserve"> materiałów rozbiórkowych</w:t>
      </w:r>
    </w:p>
    <w:p w14:paraId="64B178FA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77B0A1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projektowanych ciągów wspólnych pieszo - rowerowych przyjęto konstrukcję:</w:t>
      </w:r>
    </w:p>
    <w:p w14:paraId="74DD79CC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8 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kostki betonowej koloru czerwonego</w:t>
      </w:r>
    </w:p>
    <w:p w14:paraId="6F96895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5cm - podsypka cementowo-piaskowa 1:4</w:t>
      </w:r>
    </w:p>
    <w:p w14:paraId="7D1F766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10cm - podbudowa zasadnicza z mieszanki niezwiązanej z kruszywa 0/31,5 mm wytworzona z  </w:t>
      </w:r>
      <w:proofErr w:type="spellStart"/>
      <w:r w:rsidRPr="00D47E7A">
        <w:rPr>
          <w:rFonts w:ascii="Verdana" w:hAnsi="Verdana"/>
          <w:sz w:val="20"/>
          <w:szCs w:val="20"/>
        </w:rPr>
        <w:t>przekruszenia</w:t>
      </w:r>
      <w:proofErr w:type="spellEnd"/>
      <w:r w:rsidRPr="00D47E7A">
        <w:rPr>
          <w:rFonts w:ascii="Verdana" w:hAnsi="Verdana"/>
          <w:sz w:val="20"/>
          <w:szCs w:val="20"/>
        </w:rPr>
        <w:t xml:space="preserve"> materiałów rozbiórkowych</w:t>
      </w:r>
    </w:p>
    <w:p w14:paraId="3B0DC58D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A60895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projektowanych zjazdów wg KPED 03.90 przyjęto konstrukcję:</w:t>
      </w:r>
    </w:p>
    <w:p w14:paraId="0482982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 8cm - kostka betonowa koloru czerwonego</w:t>
      </w:r>
    </w:p>
    <w:p w14:paraId="21137160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 xml:space="preserve"> 5cm - podsypka cementowo - piaskowa 1:4</w:t>
      </w:r>
    </w:p>
    <w:p w14:paraId="1CE2CE7B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20cm - podbudowa zasadnicza z mieszanki niezwiązanej z kruszywa  0/31,5 mm C90/3</w:t>
      </w:r>
    </w:p>
    <w:p w14:paraId="6672C740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Uwaga:</w:t>
      </w:r>
    </w:p>
    <w:p w14:paraId="5C52C1C8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Jeżeli pochylenie podłużne zjazdu większe niż 10% na nawierzchnię zjazdu w obszarze między bramą posesji a zewnętrzną krawędzią ciągu zastosować kostkę betonową typu ECO, szczeliny wypełnione żwirem 8/11mm </w:t>
      </w:r>
    </w:p>
    <w:p w14:paraId="6DE1063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CB7A59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Dla projektowanych zjazdów bitumicznych przyjęto konstrukcję:</w:t>
      </w:r>
    </w:p>
    <w:p w14:paraId="5C59AF88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5cm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ścieralna z betonu asfaltowego AC11S 35/50</w:t>
      </w:r>
    </w:p>
    <w:p w14:paraId="77AFEE7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7cm - w-</w:t>
      </w:r>
      <w:proofErr w:type="spellStart"/>
      <w:r w:rsidRPr="00D47E7A">
        <w:rPr>
          <w:rFonts w:ascii="Verdana" w:hAnsi="Verdana"/>
          <w:sz w:val="20"/>
          <w:szCs w:val="20"/>
        </w:rPr>
        <w:t>wa</w:t>
      </w:r>
      <w:proofErr w:type="spellEnd"/>
      <w:r w:rsidRPr="00D47E7A">
        <w:rPr>
          <w:rFonts w:ascii="Verdana" w:hAnsi="Verdana"/>
          <w:sz w:val="20"/>
          <w:szCs w:val="20"/>
        </w:rPr>
        <w:t xml:space="preserve"> wiążąca z betonu asfaltowego AC16W 35/50</w:t>
      </w:r>
    </w:p>
    <w:p w14:paraId="335C20F3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-</w:t>
      </w:r>
      <w:r w:rsidRPr="00D47E7A">
        <w:rPr>
          <w:rFonts w:ascii="Verdana" w:hAnsi="Verdana"/>
          <w:sz w:val="20"/>
          <w:szCs w:val="20"/>
        </w:rPr>
        <w:tab/>
        <w:t>20cm - podbudowa zasadnicza z mieszanki niezwiązanej z kruszywa  0/31,5 mm C90/3</w:t>
      </w:r>
    </w:p>
    <w:p w14:paraId="7068DC5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1D93206" w14:textId="7D0B290D" w:rsidR="0077533E" w:rsidRPr="00153878" w:rsidRDefault="00153878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53878">
        <w:rPr>
          <w:rFonts w:ascii="Verdana" w:hAnsi="Verdana"/>
          <w:sz w:val="20"/>
          <w:szCs w:val="20"/>
        </w:rPr>
        <w:t xml:space="preserve">4. </w:t>
      </w:r>
      <w:r w:rsidR="0077533E" w:rsidRPr="00153878">
        <w:rPr>
          <w:rFonts w:ascii="Verdana" w:hAnsi="Verdana"/>
          <w:sz w:val="20"/>
          <w:szCs w:val="20"/>
        </w:rPr>
        <w:t>Odwodnienie.</w:t>
      </w:r>
    </w:p>
    <w:p w14:paraId="0460C9F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Odwodnienie na odcinku poza terenem zabudowanym będzie się odbywało powierzchniowo do przydrożnych rowów, w obrębie m. Cybinka zaprojektowano wpusty deszczowe, które zostaną podłączone do projektowanej kanalizacji deszczowej - zgodnie z odrębnym opracowaniem branżowym</w:t>
      </w:r>
    </w:p>
    <w:p w14:paraId="10304AD8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W rozbudowywanym odcinku drogi krajowej wyodrębniono cztery zlewnie w których zaprojektowano kanały deszczowe: KD-1, KD-2, KD-3 i KD-4. Kanał deszczowy KD-1 odprowadza wody opadowe do rozlewiska zlokalizowanego na działce nr 280/28 będącej własnością U.M. w Cybince. Kanał KD-4 odprowadza wody deszczowe do zaprojektowanej w pasie drogowym muldy chłonnej. Ścieki deszczowe przed odprowadzeniem do odbiorników będą podczyszczane w separatorach i osadnikach. Zaprojektowane kanały deszczowe KD-2 i KD-3 będą odprowadzać wody opadowe do istniejącego systemu kanalizacji miejskiej. Trasę projektowanej kanalizacji zlokalizowano poza obrębem jezdni w ciągach pieszych rowerowych i w pasie zieleni</w:t>
      </w:r>
    </w:p>
    <w:p w14:paraId="27B40997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3CED5F4" w14:textId="3032E603" w:rsidR="0077533E" w:rsidRPr="00153878" w:rsidRDefault="00153878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77533E" w:rsidRPr="00153878">
        <w:rPr>
          <w:rFonts w:ascii="Verdana" w:hAnsi="Verdana"/>
          <w:sz w:val="20"/>
          <w:szCs w:val="20"/>
        </w:rPr>
        <w:t>Wywłaszczenia i urządzenia obce.</w:t>
      </w:r>
    </w:p>
    <w:p w14:paraId="30F29382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 xml:space="preserve"> Planowane przedsięwzięcie nie wymaga zajęcia gruntów nie będących własnością inwestora. Inwestor, tj. Generalna Dyrekcja Dróg Krajowych i Autostrad Oddział w Zielonej Górze uzyskała prawo do dysponowania tymi nieruchomościami na cele </w:t>
      </w:r>
      <w:r w:rsidRPr="00D47E7A">
        <w:rPr>
          <w:rFonts w:ascii="Verdana" w:hAnsi="Verdana"/>
          <w:sz w:val="20"/>
          <w:szCs w:val="20"/>
        </w:rPr>
        <w:lastRenderedPageBreak/>
        <w:t>budowlane w 30 dni po wydaniu 21.12.2007r. przez Wojewodę Lubuskiego „Decyzji nr 13/2007 o ustaleniu lokalizacji drogi krajowej" (znak: IB.I.IKRos.7047-4/2007).</w:t>
      </w:r>
    </w:p>
    <w:p w14:paraId="6511BFF6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Teren objęty projektem jest wpisany do rejestru zabytków i podlega ochronie konserwatora zabytków.</w:t>
      </w:r>
    </w:p>
    <w:p w14:paraId="74FE231F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Teren objęty projektem nie leży na terenie górniczym - brak eksploatacji górniczej.</w:t>
      </w:r>
    </w:p>
    <w:p w14:paraId="54964589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Środowiskowe warunki realizacji i eksploatacji planowanej inwestycji określono w „Decyzji o środowiskowych uwarunkowaniach zgody na realizację przedsięwzięcia" (znak: RŚ.II.ANow.66130-9/06) wydanej przez Wojewodę Lubuskiego dnia 18.08.2006r.</w:t>
      </w:r>
    </w:p>
    <w:p w14:paraId="23F67A8E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Przedmiotowy odcinek drogi nie przebiega przez obszary chronione Natura 2000, ani nie oddziałuje na te obszary i znajdujące się w nich gatunki i siedliska chronione. Dla przedmiotowego przedsięwzięcia sporządzono Raport Oddziaływania na Środowisko.</w:t>
      </w:r>
    </w:p>
    <w:p w14:paraId="41C84EA3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Projektowany odcinek drogi koliduje z istniejącą infrastrukturą techniczną: telekomunikacja, energetyka - wszystkie kolizje zostały przebudowane zgodnie z odrębnymi opracowaniami.</w:t>
      </w:r>
    </w:p>
    <w:p w14:paraId="3C7D8DC5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7B48E24" w14:textId="77777777" w:rsidR="0077533E" w:rsidRPr="00D47E7A" w:rsidRDefault="0077533E" w:rsidP="00AA4A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D47E7A">
        <w:rPr>
          <w:rFonts w:ascii="Verdana" w:hAnsi="Verdana"/>
          <w:sz w:val="20"/>
          <w:szCs w:val="20"/>
        </w:rPr>
        <w:t>Inwestycja wymaga wycięcia drzew według odrębnego opracowania w ilości 127 sztuk.</w:t>
      </w:r>
    </w:p>
    <w:p w14:paraId="210E5383" w14:textId="77777777" w:rsidR="0081057A" w:rsidRPr="00D47E7A" w:rsidRDefault="0081057A" w:rsidP="00AA4A1C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DA689DA" w14:textId="77777777" w:rsidR="005739F2" w:rsidRPr="00D47E7A" w:rsidRDefault="005739F2" w:rsidP="00AA4A1C">
      <w:pPr>
        <w:spacing w:line="276" w:lineRule="auto"/>
        <w:ind w:left="390"/>
        <w:jc w:val="both"/>
        <w:rPr>
          <w:rFonts w:ascii="Verdana" w:hAnsi="Verdana"/>
          <w:b/>
          <w:sz w:val="20"/>
          <w:szCs w:val="20"/>
        </w:rPr>
      </w:pPr>
      <w:r w:rsidRPr="00153878">
        <w:rPr>
          <w:rFonts w:ascii="Verdana" w:hAnsi="Verdana"/>
          <w:sz w:val="20"/>
          <w:szCs w:val="20"/>
          <w:u w:val="single"/>
        </w:rPr>
        <w:t xml:space="preserve">Szczegółowy zakres </w:t>
      </w:r>
      <w:r w:rsidR="0081057A" w:rsidRPr="00153878">
        <w:rPr>
          <w:rFonts w:ascii="Verdana" w:hAnsi="Verdana"/>
          <w:sz w:val="20"/>
          <w:szCs w:val="20"/>
          <w:u w:val="single"/>
        </w:rPr>
        <w:t>zadania polegający na rozbudowie drogi krajowej w m. Cybinka objęty</w:t>
      </w:r>
      <w:r w:rsidRPr="00153878">
        <w:rPr>
          <w:rFonts w:ascii="Verdana" w:hAnsi="Verdana"/>
          <w:sz w:val="20"/>
          <w:szCs w:val="20"/>
          <w:u w:val="single"/>
        </w:rPr>
        <w:t xml:space="preserve"> nini</w:t>
      </w:r>
      <w:r w:rsidR="0081057A" w:rsidRPr="00153878">
        <w:rPr>
          <w:rFonts w:ascii="Verdana" w:hAnsi="Verdana"/>
          <w:sz w:val="20"/>
          <w:szCs w:val="20"/>
          <w:u w:val="single"/>
        </w:rPr>
        <w:t>ejszym zamówieniem zawarty</w:t>
      </w:r>
      <w:r w:rsidRPr="00153878">
        <w:rPr>
          <w:rFonts w:ascii="Verdana" w:hAnsi="Verdana"/>
          <w:sz w:val="20"/>
          <w:szCs w:val="20"/>
          <w:u w:val="single"/>
        </w:rPr>
        <w:t xml:space="preserve"> </w:t>
      </w:r>
      <w:r w:rsidR="0081057A" w:rsidRPr="00153878">
        <w:rPr>
          <w:rFonts w:ascii="Verdana" w:hAnsi="Verdana"/>
          <w:sz w:val="20"/>
          <w:szCs w:val="20"/>
          <w:u w:val="single"/>
        </w:rPr>
        <w:t>jest</w:t>
      </w:r>
      <w:r w:rsidRPr="00153878">
        <w:rPr>
          <w:rFonts w:ascii="Verdana" w:hAnsi="Verdana"/>
          <w:sz w:val="20"/>
          <w:szCs w:val="20"/>
          <w:u w:val="single"/>
        </w:rPr>
        <w:t xml:space="preserve"> w Dokumentacji projekto</w:t>
      </w:r>
      <w:r w:rsidR="0081057A" w:rsidRPr="00153878">
        <w:rPr>
          <w:rFonts w:ascii="Verdana" w:hAnsi="Verdana"/>
          <w:sz w:val="20"/>
          <w:szCs w:val="20"/>
          <w:u w:val="single"/>
        </w:rPr>
        <w:t>wej i Specyfikacji Technicznej</w:t>
      </w:r>
      <w:r w:rsidRPr="00153878">
        <w:rPr>
          <w:rFonts w:ascii="Verdana" w:hAnsi="Verdana"/>
          <w:sz w:val="20"/>
          <w:szCs w:val="20"/>
          <w:u w:val="single"/>
        </w:rPr>
        <w:t xml:space="preserve"> stanowiącej Załącznik do niniejszego Opisu Przedmiotu Zamówienia</w:t>
      </w:r>
      <w:r w:rsidRPr="00D47E7A">
        <w:rPr>
          <w:rFonts w:ascii="Verdana" w:hAnsi="Verdana"/>
          <w:sz w:val="20"/>
          <w:szCs w:val="20"/>
        </w:rPr>
        <w:t>.</w:t>
      </w:r>
    </w:p>
    <w:p w14:paraId="3903520D" w14:textId="77777777" w:rsidR="00F55819" w:rsidRPr="00D47E7A" w:rsidRDefault="00F55819" w:rsidP="00AA4A1C">
      <w:p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sectPr w:rsidR="00F55819" w:rsidRPr="00D47E7A" w:rsidSect="0070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2404" w14:textId="77777777" w:rsidR="001A70EF" w:rsidRDefault="001A70EF" w:rsidP="001A70EF">
      <w:r>
        <w:separator/>
      </w:r>
    </w:p>
  </w:endnote>
  <w:endnote w:type="continuationSeparator" w:id="0">
    <w:p w14:paraId="2F01581C" w14:textId="77777777" w:rsidR="001A70EF" w:rsidRDefault="001A70EF" w:rsidP="001A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3F90" w14:textId="77777777" w:rsidR="001A70EF" w:rsidRDefault="001A70EF" w:rsidP="001A70EF">
      <w:r>
        <w:separator/>
      </w:r>
    </w:p>
  </w:footnote>
  <w:footnote w:type="continuationSeparator" w:id="0">
    <w:p w14:paraId="18AC0312" w14:textId="77777777" w:rsidR="001A70EF" w:rsidRDefault="001A70EF" w:rsidP="001A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6B"/>
    <w:multiLevelType w:val="multilevel"/>
    <w:tmpl w:val="23F85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061202F9"/>
    <w:multiLevelType w:val="hybridMultilevel"/>
    <w:tmpl w:val="114278E2"/>
    <w:lvl w:ilvl="0" w:tplc="04150019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C30BA"/>
    <w:multiLevelType w:val="hybridMultilevel"/>
    <w:tmpl w:val="188058CA"/>
    <w:lvl w:ilvl="0" w:tplc="1480B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01CB6"/>
    <w:multiLevelType w:val="multilevel"/>
    <w:tmpl w:val="D72C74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239A7164"/>
    <w:multiLevelType w:val="hybridMultilevel"/>
    <w:tmpl w:val="E02ED04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1694156"/>
    <w:multiLevelType w:val="hybridMultilevel"/>
    <w:tmpl w:val="273479C0"/>
    <w:lvl w:ilvl="0" w:tplc="1480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6071"/>
    <w:multiLevelType w:val="hybridMultilevel"/>
    <w:tmpl w:val="5610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6582F"/>
    <w:multiLevelType w:val="hybridMultilevel"/>
    <w:tmpl w:val="9B8CCD96"/>
    <w:lvl w:ilvl="0" w:tplc="DFBA6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925745"/>
    <w:multiLevelType w:val="multilevel"/>
    <w:tmpl w:val="8E06E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4F9660A8"/>
    <w:multiLevelType w:val="multilevel"/>
    <w:tmpl w:val="8E06E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528E53BB"/>
    <w:multiLevelType w:val="hybridMultilevel"/>
    <w:tmpl w:val="3F5C1324"/>
    <w:lvl w:ilvl="0" w:tplc="8DF6AEDA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F0E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71D99"/>
    <w:multiLevelType w:val="hybridMultilevel"/>
    <w:tmpl w:val="78E8EA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C032EF"/>
    <w:multiLevelType w:val="hybridMultilevel"/>
    <w:tmpl w:val="6D2EEE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01A8E"/>
    <w:multiLevelType w:val="multilevel"/>
    <w:tmpl w:val="8E06E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62743E40"/>
    <w:multiLevelType w:val="multilevel"/>
    <w:tmpl w:val="8E06E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6B41712E"/>
    <w:multiLevelType w:val="hybridMultilevel"/>
    <w:tmpl w:val="92E4C49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67E7F74"/>
    <w:multiLevelType w:val="multilevel"/>
    <w:tmpl w:val="8E06E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77CB7D21"/>
    <w:multiLevelType w:val="multilevel"/>
    <w:tmpl w:val="FF4E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893785"/>
    <w:multiLevelType w:val="hybridMultilevel"/>
    <w:tmpl w:val="57BA0F1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5"/>
    <w:rsid w:val="000108F1"/>
    <w:rsid w:val="00016104"/>
    <w:rsid w:val="000F478D"/>
    <w:rsid w:val="00153878"/>
    <w:rsid w:val="00180B1F"/>
    <w:rsid w:val="00184354"/>
    <w:rsid w:val="001A5CDD"/>
    <w:rsid w:val="001A70EF"/>
    <w:rsid w:val="001B2A43"/>
    <w:rsid w:val="001B4AB1"/>
    <w:rsid w:val="001C1A8D"/>
    <w:rsid w:val="002034D9"/>
    <w:rsid w:val="002227CA"/>
    <w:rsid w:val="00253E9C"/>
    <w:rsid w:val="0028737F"/>
    <w:rsid w:val="002A29C6"/>
    <w:rsid w:val="002D62D5"/>
    <w:rsid w:val="002D7C06"/>
    <w:rsid w:val="0032323A"/>
    <w:rsid w:val="003756E4"/>
    <w:rsid w:val="003B125B"/>
    <w:rsid w:val="003D236E"/>
    <w:rsid w:val="00402247"/>
    <w:rsid w:val="00424184"/>
    <w:rsid w:val="00432F6A"/>
    <w:rsid w:val="004354F4"/>
    <w:rsid w:val="00440F05"/>
    <w:rsid w:val="00470170"/>
    <w:rsid w:val="00475C45"/>
    <w:rsid w:val="00482D1A"/>
    <w:rsid w:val="004C4055"/>
    <w:rsid w:val="005477D9"/>
    <w:rsid w:val="00557A2B"/>
    <w:rsid w:val="005739F2"/>
    <w:rsid w:val="00580063"/>
    <w:rsid w:val="00590F7C"/>
    <w:rsid w:val="00591510"/>
    <w:rsid w:val="005B5904"/>
    <w:rsid w:val="005D5D36"/>
    <w:rsid w:val="006438F7"/>
    <w:rsid w:val="00665F0F"/>
    <w:rsid w:val="006A43E4"/>
    <w:rsid w:val="006D7F3C"/>
    <w:rsid w:val="007045A4"/>
    <w:rsid w:val="00717DA3"/>
    <w:rsid w:val="00730143"/>
    <w:rsid w:val="00734542"/>
    <w:rsid w:val="00750A0C"/>
    <w:rsid w:val="0077533E"/>
    <w:rsid w:val="007F652E"/>
    <w:rsid w:val="008104C9"/>
    <w:rsid w:val="0081057A"/>
    <w:rsid w:val="008424C6"/>
    <w:rsid w:val="00845948"/>
    <w:rsid w:val="008740A9"/>
    <w:rsid w:val="00935E35"/>
    <w:rsid w:val="00944DE3"/>
    <w:rsid w:val="0097707A"/>
    <w:rsid w:val="009A79A2"/>
    <w:rsid w:val="009C3192"/>
    <w:rsid w:val="009F4DAF"/>
    <w:rsid w:val="009F656F"/>
    <w:rsid w:val="00AA4A1C"/>
    <w:rsid w:val="00AB5A33"/>
    <w:rsid w:val="00B35659"/>
    <w:rsid w:val="00B51AAE"/>
    <w:rsid w:val="00B7329C"/>
    <w:rsid w:val="00B82998"/>
    <w:rsid w:val="00BA29FF"/>
    <w:rsid w:val="00BA6B9D"/>
    <w:rsid w:val="00BC2687"/>
    <w:rsid w:val="00BC7684"/>
    <w:rsid w:val="00BE2554"/>
    <w:rsid w:val="00C034C7"/>
    <w:rsid w:val="00C55EF6"/>
    <w:rsid w:val="00C63B14"/>
    <w:rsid w:val="00CF5BD8"/>
    <w:rsid w:val="00D24B4C"/>
    <w:rsid w:val="00D47E7A"/>
    <w:rsid w:val="00DA78C8"/>
    <w:rsid w:val="00DD1A9D"/>
    <w:rsid w:val="00DD2CD1"/>
    <w:rsid w:val="00E33041"/>
    <w:rsid w:val="00E55305"/>
    <w:rsid w:val="00E824FA"/>
    <w:rsid w:val="00EA5039"/>
    <w:rsid w:val="00F408C2"/>
    <w:rsid w:val="00F45842"/>
    <w:rsid w:val="00F55819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5E35"/>
    <w:pPr>
      <w:spacing w:before="280" w:after="28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35E35"/>
    <w:pPr>
      <w:ind w:left="360" w:hanging="360"/>
      <w:jc w:val="both"/>
    </w:pPr>
  </w:style>
  <w:style w:type="paragraph" w:customStyle="1" w:styleId="Style8">
    <w:name w:val="Style8"/>
    <w:basedOn w:val="Normalny"/>
    <w:rsid w:val="00935E3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character" w:customStyle="1" w:styleId="FontStyle47">
    <w:name w:val="Font Style47"/>
    <w:basedOn w:val="Domylnaczcionkaakapitu"/>
    <w:rsid w:val="00935E3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935E35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D5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48"/>
    <w:rPr>
      <w:rFonts w:ascii="Tahoma" w:eastAsia="Times New Roman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2A43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2A43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">
    <w:name w:val="Body Text"/>
    <w:aliases w:val="a2"/>
    <w:basedOn w:val="Normalny"/>
    <w:link w:val="TekstpodstawowyZnak"/>
    <w:rsid w:val="001B2A43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1B2A4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B2A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0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0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5E35"/>
    <w:pPr>
      <w:spacing w:before="280" w:after="28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35E35"/>
    <w:pPr>
      <w:ind w:left="360" w:hanging="360"/>
      <w:jc w:val="both"/>
    </w:pPr>
  </w:style>
  <w:style w:type="paragraph" w:customStyle="1" w:styleId="Style8">
    <w:name w:val="Style8"/>
    <w:basedOn w:val="Normalny"/>
    <w:rsid w:val="00935E3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character" w:customStyle="1" w:styleId="FontStyle47">
    <w:name w:val="Font Style47"/>
    <w:basedOn w:val="Domylnaczcionkaakapitu"/>
    <w:rsid w:val="00935E3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935E35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D5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48"/>
    <w:rPr>
      <w:rFonts w:ascii="Tahoma" w:eastAsia="Times New Roman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2A43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2A43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">
    <w:name w:val="Body Text"/>
    <w:aliases w:val="a2"/>
    <w:basedOn w:val="Normalny"/>
    <w:link w:val="TekstpodstawowyZnak"/>
    <w:rsid w:val="001B2A43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1B2A4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B2A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0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0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Milczarkiewicz</dc:creator>
  <cp:keywords/>
  <dc:description/>
  <cp:lastModifiedBy>Ratajczak Anita</cp:lastModifiedBy>
  <cp:revision>18</cp:revision>
  <cp:lastPrinted>2017-06-27T10:18:00Z</cp:lastPrinted>
  <dcterms:created xsi:type="dcterms:W3CDTF">2017-06-14T06:08:00Z</dcterms:created>
  <dcterms:modified xsi:type="dcterms:W3CDTF">2017-06-27T10:18:00Z</dcterms:modified>
</cp:coreProperties>
</file>