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2</w:t>
      </w:r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A4" w:rsidRDefault="005E55A4" w:rsidP="005E55A4">
            <w:pPr>
              <w:jc w:val="center"/>
              <w:rPr>
                <w:smallCaps/>
                <w:sz w:val="20"/>
                <w:szCs w:val="20"/>
              </w:rPr>
            </w:pPr>
            <w:r w:rsidRPr="000A59DC">
              <w:rPr>
                <w:smallCaps/>
                <w:sz w:val="20"/>
                <w:szCs w:val="20"/>
              </w:rPr>
              <w:t xml:space="preserve">PEŁNIENIE NADZORU INWESTORSKIEGO NA ZADANIU: </w:t>
            </w:r>
          </w:p>
          <w:p w:rsidR="005E55A4" w:rsidRPr="00262014" w:rsidRDefault="005E55A4" w:rsidP="005E55A4">
            <w:pPr>
              <w:jc w:val="center"/>
              <w:rPr>
                <w:b/>
                <w:i/>
                <w:w w:val="90"/>
                <w:sz w:val="20"/>
                <w:szCs w:val="20"/>
              </w:rPr>
            </w:pPr>
            <w:r w:rsidRPr="00193A7C">
              <w:rPr>
                <w:b/>
                <w:sz w:val="20"/>
                <w:szCs w:val="20"/>
              </w:rPr>
              <w:t>„</w:t>
            </w:r>
            <w:r w:rsidRPr="00262014">
              <w:rPr>
                <w:b/>
                <w:i/>
                <w:w w:val="90"/>
                <w:sz w:val="20"/>
                <w:szCs w:val="20"/>
              </w:rPr>
              <w:t>Remont drogi krajowej nr 92 na odcinkach:</w:t>
            </w:r>
          </w:p>
          <w:p w:rsidR="005E55A4" w:rsidRPr="00262014" w:rsidRDefault="005E55A4" w:rsidP="005E55A4">
            <w:pPr>
              <w:jc w:val="center"/>
              <w:rPr>
                <w:b/>
                <w:i/>
                <w:w w:val="90"/>
                <w:sz w:val="20"/>
                <w:szCs w:val="20"/>
              </w:rPr>
            </w:pPr>
            <w:r w:rsidRPr="00262014">
              <w:rPr>
                <w:b/>
                <w:i/>
                <w:w w:val="90"/>
                <w:sz w:val="20"/>
                <w:szCs w:val="20"/>
              </w:rPr>
              <w:t>- od km 44+542 do km 46+132</w:t>
            </w:r>
          </w:p>
          <w:p w:rsidR="005E55A4" w:rsidRPr="00262014" w:rsidRDefault="005E55A4" w:rsidP="005E55A4">
            <w:pPr>
              <w:jc w:val="center"/>
              <w:rPr>
                <w:b/>
                <w:i/>
                <w:w w:val="90"/>
                <w:sz w:val="20"/>
                <w:szCs w:val="20"/>
              </w:rPr>
            </w:pPr>
            <w:r w:rsidRPr="00262014">
              <w:rPr>
                <w:b/>
                <w:i/>
                <w:w w:val="90"/>
                <w:sz w:val="20"/>
                <w:szCs w:val="20"/>
              </w:rPr>
              <w:t>- od km 47+042 do km 49+042</w:t>
            </w:r>
          </w:p>
          <w:p w:rsidR="00D551BE" w:rsidRDefault="005E55A4" w:rsidP="005E55A4">
            <w:pPr>
              <w:jc w:val="center"/>
              <w:rPr>
                <w:b/>
                <w:i/>
                <w:sz w:val="20"/>
                <w:szCs w:val="20"/>
              </w:rPr>
            </w:pPr>
            <w:r w:rsidRPr="00262014">
              <w:rPr>
                <w:b/>
                <w:i/>
                <w:w w:val="90"/>
                <w:sz w:val="20"/>
                <w:szCs w:val="20"/>
              </w:rPr>
              <w:t>- od km 50+370 do km 55+555</w:t>
            </w:r>
            <w:r w:rsidRPr="00193A7C">
              <w:rPr>
                <w:b/>
                <w:sz w:val="20"/>
                <w:szCs w:val="20"/>
              </w:rPr>
              <w:t>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8165AE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m-ce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8165AE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  <w:bookmarkStart w:id="0" w:name="_GoBack"/>
      <w:bookmarkEnd w:id="0"/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5E55A4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E55A4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AE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6625D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CF2-2B07-418F-BC77-D06D3B1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Krzysztofik Grzegorz</cp:lastModifiedBy>
  <cp:revision>9</cp:revision>
  <cp:lastPrinted>2016-10-21T13:42:00Z</cp:lastPrinted>
  <dcterms:created xsi:type="dcterms:W3CDTF">2015-02-12T11:45:00Z</dcterms:created>
  <dcterms:modified xsi:type="dcterms:W3CDTF">2017-05-08T12:01:00Z</dcterms:modified>
</cp:coreProperties>
</file>