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FF" w:rsidRPr="00C15386" w:rsidRDefault="000876FF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C15386">
        <w:rPr>
          <w:rFonts w:ascii="Verdana" w:hAnsi="Verdana"/>
          <w:b/>
          <w:sz w:val="20"/>
          <w:szCs w:val="20"/>
          <w:lang w:val="pl-PL"/>
        </w:rPr>
        <w:t>OPIS PRZEDMIOTU ZAMÓWIENIA</w:t>
      </w:r>
    </w:p>
    <w:p w:rsidR="000876FF" w:rsidRPr="00C15386" w:rsidRDefault="000876FF" w:rsidP="004C4EA7">
      <w:pPr>
        <w:spacing w:line="288" w:lineRule="auto"/>
        <w:rPr>
          <w:rFonts w:ascii="Verdana" w:hAnsi="Verdana"/>
          <w:b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0876FF" w:rsidRPr="00C15386" w:rsidRDefault="00231A03" w:rsidP="00F7633C">
      <w:pPr>
        <w:pStyle w:val="Tekstpodstawowy"/>
        <w:spacing w:line="288" w:lineRule="auto"/>
        <w:jc w:val="center"/>
        <w:rPr>
          <w:rFonts w:ascii="Verdana" w:hAnsi="Verdana"/>
          <w:b/>
          <w:i/>
          <w:sz w:val="20"/>
          <w:szCs w:val="20"/>
        </w:rPr>
      </w:pPr>
      <w:r w:rsidRPr="00C15386">
        <w:rPr>
          <w:rFonts w:ascii="Verdana" w:hAnsi="Verdana"/>
          <w:b/>
          <w:i/>
          <w:sz w:val="20"/>
          <w:szCs w:val="20"/>
        </w:rPr>
        <w:t xml:space="preserve">Pomiary hałasu na dk nr 92 w m. Boczów wraz z analizą </w:t>
      </w:r>
      <w:r w:rsidR="00F7633C">
        <w:rPr>
          <w:rFonts w:ascii="Verdana" w:hAnsi="Verdana"/>
          <w:b/>
          <w:i/>
          <w:sz w:val="20"/>
          <w:szCs w:val="20"/>
        </w:rPr>
        <w:t xml:space="preserve">(koncepcją) </w:t>
      </w:r>
      <w:r w:rsidRPr="00C15386">
        <w:rPr>
          <w:rFonts w:ascii="Verdana" w:hAnsi="Verdana"/>
          <w:b/>
          <w:i/>
          <w:sz w:val="20"/>
          <w:szCs w:val="20"/>
        </w:rPr>
        <w:t>wariantową rozwiązań akustycznych</w:t>
      </w:r>
    </w:p>
    <w:p w:rsidR="000876FF" w:rsidRPr="00C15386" w:rsidRDefault="000876FF" w:rsidP="004C4EA7">
      <w:pPr>
        <w:spacing w:line="288" w:lineRule="auto"/>
        <w:jc w:val="both"/>
        <w:rPr>
          <w:rFonts w:ascii="Verdana" w:hAnsi="Verdana"/>
          <w:b/>
          <w:i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both"/>
        <w:rPr>
          <w:rFonts w:ascii="Verdana" w:hAnsi="Verdana"/>
          <w:b/>
          <w:i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both"/>
        <w:rPr>
          <w:rFonts w:ascii="Verdana" w:hAnsi="Verdana"/>
          <w:sz w:val="20"/>
          <w:szCs w:val="20"/>
          <w:lang w:val="pl-PL"/>
        </w:rPr>
      </w:pPr>
      <w:r w:rsidRPr="00C15386">
        <w:rPr>
          <w:rFonts w:ascii="Verdana" w:hAnsi="Verdana"/>
          <w:sz w:val="20"/>
          <w:szCs w:val="20"/>
          <w:lang w:val="pl-PL"/>
        </w:rPr>
        <w:t xml:space="preserve">Kategoria wg CPV: </w:t>
      </w:r>
    </w:p>
    <w:p w:rsidR="000876FF" w:rsidRPr="00C15386" w:rsidRDefault="000876FF" w:rsidP="004C4EA7">
      <w:pPr>
        <w:spacing w:line="288" w:lineRule="auto"/>
        <w:jc w:val="both"/>
        <w:rPr>
          <w:rFonts w:ascii="Verdana" w:hAnsi="Verdana"/>
          <w:sz w:val="20"/>
          <w:szCs w:val="20"/>
          <w:lang w:val="pl-PL"/>
        </w:rPr>
      </w:pPr>
    </w:p>
    <w:p w:rsidR="000876FF" w:rsidRPr="00C15386" w:rsidRDefault="00D0264F" w:rsidP="004C4EA7">
      <w:pPr>
        <w:spacing w:line="288" w:lineRule="auto"/>
        <w:rPr>
          <w:rFonts w:ascii="Verdana" w:hAnsi="Verdana"/>
          <w:sz w:val="20"/>
          <w:szCs w:val="20"/>
          <w:lang w:val="pl-PL"/>
        </w:rPr>
      </w:pPr>
      <w:r w:rsidRPr="00C15386">
        <w:rPr>
          <w:rFonts w:ascii="Verdana" w:hAnsi="Verdana"/>
          <w:sz w:val="20"/>
          <w:szCs w:val="20"/>
          <w:lang w:val="pl-PL"/>
        </w:rPr>
        <w:t>71.32.00.00-7 12 Usługi inżynieryjne w zakresie projektowania</w:t>
      </w: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68363D" w:rsidRPr="00C15386" w:rsidRDefault="0068363D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68363D" w:rsidRPr="00C15386" w:rsidRDefault="0068363D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68363D" w:rsidRPr="00C15386" w:rsidRDefault="0068363D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rPr>
          <w:rFonts w:ascii="Verdana" w:hAnsi="Verdana" w:cs="Times New Roman"/>
          <w:b/>
        </w:rPr>
      </w:pPr>
    </w:p>
    <w:p w:rsidR="0068363D" w:rsidRPr="00C15386" w:rsidRDefault="0068363D" w:rsidP="004C4EA7">
      <w:pPr>
        <w:pStyle w:val="Zwykytekst"/>
        <w:spacing w:line="288" w:lineRule="auto"/>
        <w:jc w:val="center"/>
        <w:rPr>
          <w:rFonts w:ascii="Verdana" w:hAnsi="Verdana" w:cs="Times New Roman"/>
          <w:b/>
        </w:rPr>
      </w:pPr>
    </w:p>
    <w:p w:rsidR="000876FF" w:rsidRPr="00C15386" w:rsidRDefault="000876FF" w:rsidP="004C4EA7">
      <w:pPr>
        <w:pStyle w:val="Zwykytekst"/>
        <w:spacing w:line="288" w:lineRule="auto"/>
        <w:jc w:val="center"/>
        <w:rPr>
          <w:rFonts w:ascii="Verdana" w:hAnsi="Verdana" w:cs="Times New Roman"/>
          <w:b/>
        </w:rPr>
      </w:pPr>
      <w:r w:rsidRPr="00C15386">
        <w:rPr>
          <w:rFonts w:ascii="Verdana" w:hAnsi="Verdana" w:cs="Times New Roman"/>
          <w:b/>
        </w:rPr>
        <w:t xml:space="preserve">Zielona Góra, </w:t>
      </w:r>
      <w:r w:rsidR="002165F0">
        <w:rPr>
          <w:rFonts w:ascii="Verdana" w:hAnsi="Verdana" w:cs="Times New Roman"/>
          <w:b/>
        </w:rPr>
        <w:t>sierpień</w:t>
      </w:r>
      <w:bookmarkStart w:id="0" w:name="_GoBack"/>
      <w:bookmarkEnd w:id="0"/>
      <w:r w:rsidR="00506B6B" w:rsidRPr="00C15386">
        <w:rPr>
          <w:rFonts w:ascii="Verdana" w:hAnsi="Verdana" w:cs="Times New Roman"/>
          <w:b/>
        </w:rPr>
        <w:t xml:space="preserve"> </w:t>
      </w:r>
      <w:r w:rsidRPr="00C15386">
        <w:rPr>
          <w:rFonts w:ascii="Verdana" w:hAnsi="Verdana" w:cs="Times New Roman"/>
          <w:b/>
        </w:rPr>
        <w:t>201</w:t>
      </w:r>
      <w:bookmarkStart w:id="1" w:name="_Ref42151281"/>
      <w:bookmarkEnd w:id="1"/>
      <w:r w:rsidR="00723127" w:rsidRPr="00C15386">
        <w:rPr>
          <w:rFonts w:ascii="Verdana" w:hAnsi="Verdana" w:cs="Times New Roman"/>
          <w:b/>
        </w:rPr>
        <w:t>7</w:t>
      </w:r>
      <w:r w:rsidRPr="00C15386">
        <w:rPr>
          <w:rFonts w:ascii="Verdana" w:hAnsi="Verdana" w:cs="Times New Roman"/>
          <w:b/>
        </w:rPr>
        <w:t xml:space="preserve"> r.</w:t>
      </w:r>
    </w:p>
    <w:p w:rsidR="000876FF" w:rsidRPr="00C15386" w:rsidRDefault="000876FF" w:rsidP="004C4EA7">
      <w:pPr>
        <w:pStyle w:val="Spistreci2"/>
        <w:tabs>
          <w:tab w:val="left" w:pos="720"/>
          <w:tab w:val="right" w:leader="dot" w:pos="9065"/>
        </w:tabs>
        <w:spacing w:line="288" w:lineRule="auto"/>
        <w:rPr>
          <w:rFonts w:ascii="Verdana" w:hAnsi="Verdana"/>
          <w:b/>
          <w:bCs/>
        </w:rPr>
      </w:pPr>
    </w:p>
    <w:p w:rsidR="000876FF" w:rsidRPr="00C15386" w:rsidRDefault="000876FF" w:rsidP="004C4EA7">
      <w:pPr>
        <w:pStyle w:val="Spistreci2"/>
        <w:tabs>
          <w:tab w:val="left" w:pos="720"/>
          <w:tab w:val="right" w:leader="dot" w:pos="9065"/>
        </w:tabs>
        <w:spacing w:line="288" w:lineRule="auto"/>
        <w:rPr>
          <w:rFonts w:ascii="Verdana" w:hAnsi="Verdana"/>
          <w:b/>
          <w:bCs/>
        </w:rPr>
      </w:pPr>
    </w:p>
    <w:p w:rsidR="000876FF" w:rsidRPr="00C15386" w:rsidRDefault="000876FF" w:rsidP="004C4EA7">
      <w:pPr>
        <w:pStyle w:val="Spistreci2"/>
        <w:tabs>
          <w:tab w:val="left" w:pos="720"/>
          <w:tab w:val="right" w:leader="dot" w:pos="9065"/>
        </w:tabs>
        <w:spacing w:line="288" w:lineRule="auto"/>
        <w:rPr>
          <w:rFonts w:ascii="Verdana" w:hAnsi="Verdana"/>
          <w:b/>
          <w:bCs/>
        </w:rPr>
      </w:pPr>
    </w:p>
    <w:p w:rsidR="00A64365" w:rsidRDefault="00455F44">
      <w:pPr>
        <w:pStyle w:val="Spistreci2"/>
        <w:tabs>
          <w:tab w:val="left" w:pos="720"/>
          <w:tab w:val="right" w:leader="dot" w:pos="9065"/>
        </w:tabs>
        <w:rPr>
          <w:rFonts w:eastAsiaTheme="minorEastAsia" w:cstheme="minorBidi"/>
          <w:i w:val="0"/>
          <w:iCs w:val="0"/>
          <w:noProof/>
          <w:sz w:val="22"/>
          <w:szCs w:val="22"/>
          <w:lang w:val="pl-PL" w:eastAsia="pl-PL"/>
        </w:rPr>
      </w:pPr>
      <w:r w:rsidRPr="00C15386">
        <w:rPr>
          <w:rFonts w:ascii="Verdana" w:hAnsi="Verdana"/>
          <w:b/>
          <w:bCs/>
        </w:rPr>
        <w:fldChar w:fldCharType="begin"/>
      </w:r>
      <w:r w:rsidR="00271D38" w:rsidRPr="00C15386">
        <w:rPr>
          <w:rFonts w:ascii="Verdana" w:hAnsi="Verdana"/>
          <w:b/>
          <w:bCs/>
        </w:rPr>
        <w:instrText xml:space="preserve"> TOC \o "1-3" \f \h \z \u </w:instrText>
      </w:r>
      <w:r w:rsidRPr="00C15386">
        <w:rPr>
          <w:rFonts w:ascii="Verdana" w:hAnsi="Verdana"/>
          <w:b/>
          <w:bCs/>
        </w:rPr>
        <w:fldChar w:fldCharType="separate"/>
      </w:r>
      <w:hyperlink w:anchor="_Toc488917724" w:history="1">
        <w:r w:rsidR="00A64365" w:rsidRPr="00823CB3">
          <w:rPr>
            <w:rStyle w:val="Hipercze"/>
            <w:noProof/>
          </w:rPr>
          <w:t>1.</w:t>
        </w:r>
        <w:r w:rsidR="00A64365">
          <w:rPr>
            <w:rFonts w:eastAsiaTheme="minorEastAsia" w:cstheme="minorBidi"/>
            <w:i w:val="0"/>
            <w:iCs w:val="0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noProof/>
          </w:rPr>
          <w:t>PRZEDMIOT ZAMÓWIENIA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_Toc488917724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 w:rsidR="002165F0">
          <w:rPr>
            <w:noProof/>
            <w:webHidden/>
          </w:rPr>
          <w:t>3</w:t>
        </w:r>
        <w:r w:rsidR="00A64365">
          <w:rPr>
            <w:noProof/>
            <w:webHidden/>
          </w:rPr>
          <w:fldChar w:fldCharType="end"/>
        </w:r>
      </w:hyperlink>
    </w:p>
    <w:p w:rsidR="00A64365" w:rsidRDefault="002165F0">
      <w:pPr>
        <w:pStyle w:val="Spistreci2"/>
        <w:tabs>
          <w:tab w:val="left" w:pos="720"/>
          <w:tab w:val="right" w:leader="dot" w:pos="9065"/>
        </w:tabs>
        <w:rPr>
          <w:rFonts w:eastAsiaTheme="minorEastAsia" w:cstheme="minorBidi"/>
          <w:i w:val="0"/>
          <w:iCs w:val="0"/>
          <w:noProof/>
          <w:sz w:val="22"/>
          <w:szCs w:val="22"/>
          <w:lang w:val="pl-PL" w:eastAsia="pl-PL"/>
        </w:rPr>
      </w:pPr>
      <w:hyperlink w:anchor="_Toc488917725" w:history="1">
        <w:r w:rsidR="00A64365" w:rsidRPr="00823CB3">
          <w:rPr>
            <w:rStyle w:val="Hipercze"/>
            <w:noProof/>
          </w:rPr>
          <w:t>2.</w:t>
        </w:r>
        <w:r w:rsidR="00A64365">
          <w:rPr>
            <w:rFonts w:eastAsiaTheme="minorEastAsia" w:cstheme="minorBidi"/>
            <w:i w:val="0"/>
            <w:iCs w:val="0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noProof/>
          </w:rPr>
          <w:t>CEL ZAMÓWIENIA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_Toc488917725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64365">
          <w:rPr>
            <w:noProof/>
            <w:webHidden/>
          </w:rPr>
          <w:fldChar w:fldCharType="end"/>
        </w:r>
      </w:hyperlink>
    </w:p>
    <w:p w:rsidR="00A64365" w:rsidRDefault="002165F0">
      <w:pPr>
        <w:pStyle w:val="Spistreci2"/>
        <w:tabs>
          <w:tab w:val="left" w:pos="720"/>
          <w:tab w:val="right" w:leader="dot" w:pos="9065"/>
        </w:tabs>
        <w:rPr>
          <w:rFonts w:eastAsiaTheme="minorEastAsia" w:cstheme="minorBidi"/>
          <w:i w:val="0"/>
          <w:iCs w:val="0"/>
          <w:noProof/>
          <w:sz w:val="22"/>
          <w:szCs w:val="22"/>
          <w:lang w:val="pl-PL" w:eastAsia="pl-PL"/>
        </w:rPr>
      </w:pPr>
      <w:hyperlink w:anchor="_Toc488917726" w:history="1">
        <w:r w:rsidR="00A64365" w:rsidRPr="00823CB3">
          <w:rPr>
            <w:rStyle w:val="Hipercze"/>
            <w:noProof/>
          </w:rPr>
          <w:t>3.</w:t>
        </w:r>
        <w:r w:rsidR="00A64365">
          <w:rPr>
            <w:rFonts w:eastAsiaTheme="minorEastAsia" w:cstheme="minorBidi"/>
            <w:i w:val="0"/>
            <w:iCs w:val="0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noProof/>
          </w:rPr>
          <w:t>WYMAGANIA DOTYCZĄCE WYKONANIA PRZEDMIOTU ZAMÓWIENIA: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_Toc488917726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64365">
          <w:rPr>
            <w:noProof/>
            <w:webHidden/>
          </w:rPr>
          <w:fldChar w:fldCharType="end"/>
        </w:r>
      </w:hyperlink>
    </w:p>
    <w:p w:rsidR="00A64365" w:rsidRDefault="002165F0">
      <w:pPr>
        <w:pStyle w:val="Spistreci3"/>
        <w:tabs>
          <w:tab w:val="left" w:pos="960"/>
          <w:tab w:val="right" w:leader="dot" w:pos="9065"/>
        </w:tabs>
        <w:rPr>
          <w:rFonts w:eastAsiaTheme="minorEastAsia" w:cstheme="minorBidi"/>
          <w:noProof/>
          <w:sz w:val="22"/>
          <w:szCs w:val="22"/>
          <w:lang w:val="pl-PL" w:eastAsia="pl-PL"/>
        </w:rPr>
      </w:pPr>
      <w:hyperlink w:anchor="_Toc488917727" w:history="1">
        <w:r w:rsidR="00A64365" w:rsidRPr="00823CB3">
          <w:rPr>
            <w:rStyle w:val="Hipercze"/>
            <w:rFonts w:cs="Arial"/>
            <w:noProof/>
            <w:lang w:eastAsia="pl-PL"/>
          </w:rPr>
          <w:t>3.1</w:t>
        </w:r>
        <w:r w:rsidR="00A64365">
          <w:rPr>
            <w:rFonts w:eastAsiaTheme="minorEastAsia" w:cstheme="minorBidi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rFonts w:cs="Arial"/>
            <w:noProof/>
            <w:lang w:eastAsia="pl-PL"/>
          </w:rPr>
          <w:t>Koncepcja rozwiązań projektowych zabezpieczeń akustycznych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_Toc488917727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64365">
          <w:rPr>
            <w:noProof/>
            <w:webHidden/>
          </w:rPr>
          <w:fldChar w:fldCharType="end"/>
        </w:r>
      </w:hyperlink>
    </w:p>
    <w:p w:rsidR="00A64365" w:rsidRDefault="002165F0">
      <w:pPr>
        <w:pStyle w:val="Spistreci3"/>
        <w:tabs>
          <w:tab w:val="left" w:pos="960"/>
          <w:tab w:val="right" w:leader="dot" w:pos="9065"/>
        </w:tabs>
        <w:rPr>
          <w:rFonts w:eastAsiaTheme="minorEastAsia" w:cstheme="minorBidi"/>
          <w:noProof/>
          <w:sz w:val="22"/>
          <w:szCs w:val="22"/>
          <w:lang w:val="pl-PL" w:eastAsia="pl-PL"/>
        </w:rPr>
      </w:pPr>
      <w:hyperlink w:anchor="_Toc488917728" w:history="1">
        <w:r w:rsidR="00A64365" w:rsidRPr="00823CB3">
          <w:rPr>
            <w:rStyle w:val="Hipercze"/>
            <w:noProof/>
          </w:rPr>
          <w:t>3.2</w:t>
        </w:r>
        <w:r w:rsidR="00A64365">
          <w:rPr>
            <w:rFonts w:eastAsiaTheme="minorEastAsia" w:cstheme="minorBidi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noProof/>
          </w:rPr>
          <w:t>Pomiar hałasu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_Toc488917728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64365">
          <w:rPr>
            <w:noProof/>
            <w:webHidden/>
          </w:rPr>
          <w:fldChar w:fldCharType="end"/>
        </w:r>
      </w:hyperlink>
    </w:p>
    <w:p w:rsidR="00A64365" w:rsidRDefault="002165F0">
      <w:pPr>
        <w:pStyle w:val="Spistreci3"/>
        <w:tabs>
          <w:tab w:val="left" w:pos="960"/>
          <w:tab w:val="right" w:leader="dot" w:pos="9065"/>
        </w:tabs>
        <w:rPr>
          <w:rFonts w:eastAsiaTheme="minorEastAsia" w:cstheme="minorBidi"/>
          <w:noProof/>
          <w:sz w:val="22"/>
          <w:szCs w:val="22"/>
          <w:lang w:val="pl-PL" w:eastAsia="pl-PL"/>
        </w:rPr>
      </w:pPr>
      <w:hyperlink w:anchor="_Toc488917729" w:history="1">
        <w:r w:rsidR="00A64365" w:rsidRPr="00823CB3">
          <w:rPr>
            <w:rStyle w:val="Hipercze"/>
            <w:noProof/>
          </w:rPr>
          <w:t>3.3</w:t>
        </w:r>
        <w:r w:rsidR="00A64365">
          <w:rPr>
            <w:rFonts w:eastAsiaTheme="minorEastAsia" w:cstheme="minorBidi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noProof/>
          </w:rPr>
          <w:t>Opracowania geodezyjne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_Toc488917729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64365">
          <w:rPr>
            <w:noProof/>
            <w:webHidden/>
          </w:rPr>
          <w:fldChar w:fldCharType="end"/>
        </w:r>
      </w:hyperlink>
    </w:p>
    <w:p w:rsidR="00A64365" w:rsidRDefault="002165F0">
      <w:pPr>
        <w:pStyle w:val="Spistreci3"/>
        <w:tabs>
          <w:tab w:val="left" w:pos="960"/>
          <w:tab w:val="right" w:leader="dot" w:pos="9065"/>
        </w:tabs>
        <w:rPr>
          <w:rFonts w:eastAsiaTheme="minorEastAsia" w:cstheme="minorBidi"/>
          <w:noProof/>
          <w:sz w:val="22"/>
          <w:szCs w:val="22"/>
          <w:lang w:val="pl-PL" w:eastAsia="pl-PL"/>
        </w:rPr>
      </w:pPr>
      <w:hyperlink w:anchor="_Toc488917730" w:history="1">
        <w:r w:rsidR="00A64365" w:rsidRPr="00823CB3">
          <w:rPr>
            <w:rStyle w:val="Hipercze"/>
            <w:noProof/>
          </w:rPr>
          <w:t>3.4</w:t>
        </w:r>
        <w:r w:rsidR="00A64365">
          <w:rPr>
            <w:rFonts w:eastAsiaTheme="minorEastAsia" w:cstheme="minorBidi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noProof/>
          </w:rPr>
          <w:t>Dokumentacja warunków podłoża gruntowego.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_Toc488917730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64365">
          <w:rPr>
            <w:noProof/>
            <w:webHidden/>
          </w:rPr>
          <w:fldChar w:fldCharType="end"/>
        </w:r>
      </w:hyperlink>
    </w:p>
    <w:p w:rsidR="00A64365" w:rsidRDefault="002165F0">
      <w:pPr>
        <w:pStyle w:val="Spistreci2"/>
        <w:tabs>
          <w:tab w:val="left" w:pos="720"/>
          <w:tab w:val="right" w:leader="dot" w:pos="9065"/>
        </w:tabs>
        <w:rPr>
          <w:rFonts w:eastAsiaTheme="minorEastAsia" w:cstheme="minorBidi"/>
          <w:i w:val="0"/>
          <w:iCs w:val="0"/>
          <w:noProof/>
          <w:sz w:val="22"/>
          <w:szCs w:val="22"/>
          <w:lang w:val="pl-PL" w:eastAsia="pl-PL"/>
        </w:rPr>
      </w:pPr>
      <w:hyperlink w:anchor="_Toc488917731" w:history="1">
        <w:r w:rsidR="00A64365" w:rsidRPr="00823CB3">
          <w:rPr>
            <w:rStyle w:val="Hipercze"/>
            <w:noProof/>
          </w:rPr>
          <w:t>4.</w:t>
        </w:r>
        <w:r w:rsidR="00A64365">
          <w:rPr>
            <w:rFonts w:eastAsiaTheme="minorEastAsia" w:cstheme="minorBidi"/>
            <w:i w:val="0"/>
            <w:iCs w:val="0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noProof/>
          </w:rPr>
          <w:t>WYKONANIE OPRACOWAŃ I ICH ODBIÓR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_Toc488917731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64365">
          <w:rPr>
            <w:noProof/>
            <w:webHidden/>
          </w:rPr>
          <w:fldChar w:fldCharType="end"/>
        </w:r>
      </w:hyperlink>
    </w:p>
    <w:p w:rsidR="00A64365" w:rsidRDefault="002165F0">
      <w:pPr>
        <w:pStyle w:val="Spistreci3"/>
        <w:tabs>
          <w:tab w:val="left" w:pos="960"/>
          <w:tab w:val="right" w:leader="dot" w:pos="9065"/>
        </w:tabs>
        <w:rPr>
          <w:rFonts w:eastAsiaTheme="minorEastAsia" w:cstheme="minorBidi"/>
          <w:noProof/>
          <w:sz w:val="22"/>
          <w:szCs w:val="22"/>
          <w:lang w:val="pl-PL" w:eastAsia="pl-PL"/>
        </w:rPr>
      </w:pPr>
      <w:hyperlink w:anchor="_Toc488917732" w:history="1">
        <w:r w:rsidR="00A64365" w:rsidRPr="00823CB3">
          <w:rPr>
            <w:rStyle w:val="Hipercze"/>
            <w:noProof/>
          </w:rPr>
          <w:t>4.1</w:t>
        </w:r>
        <w:r w:rsidR="00A64365">
          <w:rPr>
            <w:rFonts w:eastAsiaTheme="minorEastAsia" w:cstheme="minorBidi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noProof/>
          </w:rPr>
          <w:t>Termin wykonania przedmiotu zamówienia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_Toc488917732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64365">
          <w:rPr>
            <w:noProof/>
            <w:webHidden/>
          </w:rPr>
          <w:fldChar w:fldCharType="end"/>
        </w:r>
      </w:hyperlink>
    </w:p>
    <w:p w:rsidR="00A64365" w:rsidRDefault="002165F0">
      <w:pPr>
        <w:pStyle w:val="Spistreci3"/>
        <w:tabs>
          <w:tab w:val="left" w:pos="960"/>
          <w:tab w:val="right" w:leader="dot" w:pos="9065"/>
        </w:tabs>
        <w:rPr>
          <w:rFonts w:eastAsiaTheme="minorEastAsia" w:cstheme="minorBidi"/>
          <w:noProof/>
          <w:sz w:val="22"/>
          <w:szCs w:val="22"/>
          <w:lang w:val="pl-PL" w:eastAsia="pl-PL"/>
        </w:rPr>
      </w:pPr>
      <w:hyperlink w:anchor="_Toc488917733" w:history="1">
        <w:r w:rsidR="00A64365" w:rsidRPr="00823CB3">
          <w:rPr>
            <w:rStyle w:val="Hipercze"/>
            <w:noProof/>
          </w:rPr>
          <w:t>4.2</w:t>
        </w:r>
        <w:r w:rsidR="00A64365">
          <w:rPr>
            <w:rFonts w:eastAsiaTheme="minorEastAsia" w:cstheme="minorBidi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noProof/>
          </w:rPr>
          <w:t>Odbiór opracowań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_Toc488917733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64365">
          <w:rPr>
            <w:noProof/>
            <w:webHidden/>
          </w:rPr>
          <w:fldChar w:fldCharType="end"/>
        </w:r>
      </w:hyperlink>
    </w:p>
    <w:p w:rsidR="00A64365" w:rsidRDefault="002165F0">
      <w:pPr>
        <w:pStyle w:val="Spistreci2"/>
        <w:tabs>
          <w:tab w:val="left" w:pos="720"/>
          <w:tab w:val="right" w:leader="dot" w:pos="9065"/>
        </w:tabs>
        <w:rPr>
          <w:rFonts w:eastAsiaTheme="minorEastAsia" w:cstheme="minorBidi"/>
          <w:i w:val="0"/>
          <w:iCs w:val="0"/>
          <w:noProof/>
          <w:sz w:val="22"/>
          <w:szCs w:val="22"/>
          <w:lang w:val="pl-PL" w:eastAsia="pl-PL"/>
        </w:rPr>
      </w:pPr>
      <w:hyperlink w:anchor="_Toc488917734" w:history="1">
        <w:r w:rsidR="00A64365" w:rsidRPr="00823CB3">
          <w:rPr>
            <w:rStyle w:val="Hipercze"/>
            <w:noProof/>
          </w:rPr>
          <w:t>5.</w:t>
        </w:r>
        <w:r w:rsidR="00A64365">
          <w:rPr>
            <w:rFonts w:eastAsiaTheme="minorEastAsia" w:cstheme="minorBidi"/>
            <w:i w:val="0"/>
            <w:iCs w:val="0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noProof/>
          </w:rPr>
          <w:t>SPIS ZAŁĄCZNIKÓW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_Toc488917734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64365">
          <w:rPr>
            <w:noProof/>
            <w:webHidden/>
          </w:rPr>
          <w:fldChar w:fldCharType="end"/>
        </w:r>
      </w:hyperlink>
    </w:p>
    <w:p w:rsidR="00A64365" w:rsidRDefault="002165F0">
      <w:pPr>
        <w:pStyle w:val="Spistreci3"/>
        <w:tabs>
          <w:tab w:val="left" w:pos="960"/>
          <w:tab w:val="right" w:leader="dot" w:pos="9065"/>
        </w:tabs>
        <w:rPr>
          <w:rFonts w:eastAsiaTheme="minorEastAsia" w:cstheme="minorBidi"/>
          <w:noProof/>
          <w:sz w:val="22"/>
          <w:szCs w:val="22"/>
          <w:lang w:val="pl-PL" w:eastAsia="pl-PL"/>
        </w:rPr>
      </w:pPr>
      <w:hyperlink w:anchor="_Toc488917735" w:history="1">
        <w:r w:rsidR="00A64365" w:rsidRPr="00823CB3">
          <w:rPr>
            <w:rStyle w:val="Hipercze"/>
            <w:noProof/>
          </w:rPr>
          <w:t>5.1</w:t>
        </w:r>
        <w:r w:rsidR="00A64365">
          <w:rPr>
            <w:rFonts w:eastAsiaTheme="minorEastAsia" w:cstheme="minorBidi"/>
            <w:noProof/>
            <w:sz w:val="22"/>
            <w:szCs w:val="22"/>
            <w:lang w:val="pl-PL" w:eastAsia="pl-PL"/>
          </w:rPr>
          <w:tab/>
        </w:r>
        <w:r w:rsidR="00A64365" w:rsidRPr="00823CB3">
          <w:rPr>
            <w:rStyle w:val="Hipercze"/>
            <w:noProof/>
          </w:rPr>
          <w:t>Mapa poglądowa z lokalizacją zadania.</w:t>
        </w:r>
        <w:r w:rsidR="00A64365">
          <w:rPr>
            <w:noProof/>
            <w:webHidden/>
          </w:rPr>
          <w:tab/>
        </w:r>
        <w:r w:rsidR="00A64365">
          <w:rPr>
            <w:noProof/>
            <w:webHidden/>
          </w:rPr>
          <w:fldChar w:fldCharType="begin"/>
        </w:r>
        <w:r w:rsidR="00A64365">
          <w:rPr>
            <w:noProof/>
            <w:webHidden/>
          </w:rPr>
          <w:instrText xml:space="preserve"> PAGEREF _Toc488917735 \h </w:instrText>
        </w:r>
        <w:r w:rsidR="00A64365">
          <w:rPr>
            <w:noProof/>
            <w:webHidden/>
          </w:rPr>
        </w:r>
        <w:r w:rsidR="00A64365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64365">
          <w:rPr>
            <w:noProof/>
            <w:webHidden/>
          </w:rPr>
          <w:fldChar w:fldCharType="end"/>
        </w:r>
      </w:hyperlink>
    </w:p>
    <w:p w:rsidR="00785989" w:rsidRPr="00C15386" w:rsidRDefault="00455F44" w:rsidP="004C4EA7">
      <w:pPr>
        <w:pStyle w:val="Tekstpodstawowy"/>
        <w:spacing w:line="288" w:lineRule="auto"/>
        <w:ind w:left="-567" w:right="-427"/>
        <w:rPr>
          <w:rFonts w:ascii="Verdana" w:hAnsi="Verdana" w:cs="Times New Roman"/>
          <w:b/>
          <w:bCs/>
          <w:sz w:val="20"/>
          <w:szCs w:val="20"/>
        </w:rPr>
      </w:pPr>
      <w:r w:rsidRPr="00C15386">
        <w:rPr>
          <w:rFonts w:ascii="Verdana" w:hAnsi="Verdana" w:cs="Times New Roman"/>
          <w:b/>
          <w:bCs/>
          <w:sz w:val="20"/>
          <w:szCs w:val="20"/>
        </w:rPr>
        <w:fldChar w:fldCharType="end"/>
      </w:r>
    </w:p>
    <w:p w:rsidR="00785989" w:rsidRPr="00C15386" w:rsidRDefault="00785989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spacing w:line="288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spacing w:line="288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pStyle w:val="Zwykytekst"/>
        <w:spacing w:line="288" w:lineRule="auto"/>
        <w:jc w:val="both"/>
        <w:rPr>
          <w:rFonts w:ascii="Verdana" w:hAnsi="Verdana" w:cs="Times New Roman"/>
          <w:b/>
        </w:rPr>
      </w:pPr>
    </w:p>
    <w:p w:rsidR="00785989" w:rsidRPr="00C15386" w:rsidRDefault="00785989" w:rsidP="004C4EA7">
      <w:pPr>
        <w:pStyle w:val="rozdzia"/>
        <w:spacing w:line="288" w:lineRule="auto"/>
        <w:rPr>
          <w:rFonts w:ascii="Verdana" w:hAnsi="Verdana"/>
          <w:spacing w:val="0"/>
          <w:sz w:val="20"/>
          <w:szCs w:val="20"/>
        </w:rPr>
      </w:pPr>
    </w:p>
    <w:p w:rsidR="00C76436" w:rsidRPr="00C15386" w:rsidRDefault="00C76436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C76436" w:rsidRPr="00C15386" w:rsidRDefault="00C76436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C76436" w:rsidRPr="00C15386" w:rsidRDefault="00C76436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C76436" w:rsidRPr="00C15386" w:rsidRDefault="00C76436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C76436" w:rsidRPr="00C15386" w:rsidRDefault="00C76436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0876FF" w:rsidRPr="00C15386" w:rsidRDefault="000876FF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4C4EA7" w:rsidRPr="00C15386" w:rsidRDefault="004C4EA7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4C4EA7" w:rsidRPr="00C15386" w:rsidRDefault="004C4EA7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4C4EA7" w:rsidRPr="00C15386" w:rsidRDefault="004C4EA7" w:rsidP="004C4EA7">
      <w:pPr>
        <w:spacing w:line="288" w:lineRule="auto"/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C76436" w:rsidRPr="00C15386" w:rsidRDefault="00C76436" w:rsidP="004C4EA7">
      <w:pPr>
        <w:spacing w:line="288" w:lineRule="auto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37795E" w:rsidRPr="00C15386" w:rsidRDefault="0037795E" w:rsidP="004C4EA7">
      <w:pPr>
        <w:spacing w:line="288" w:lineRule="auto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CA156F" w:rsidRPr="00C15386" w:rsidRDefault="00CA156F" w:rsidP="004C4EA7">
      <w:pPr>
        <w:spacing w:line="288" w:lineRule="auto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37795E" w:rsidRPr="00C15386" w:rsidRDefault="0037795E" w:rsidP="004C4EA7">
      <w:pPr>
        <w:spacing w:line="288" w:lineRule="auto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4C4EA7" w:rsidRPr="00C15386" w:rsidRDefault="004C4EA7" w:rsidP="004C4EA7">
      <w:pPr>
        <w:spacing w:line="288" w:lineRule="auto"/>
        <w:outlineLvl w:val="0"/>
        <w:rPr>
          <w:rFonts w:ascii="Verdana" w:hAnsi="Verdana"/>
          <w:b/>
          <w:sz w:val="20"/>
          <w:szCs w:val="20"/>
          <w:lang w:val="pl-PL"/>
        </w:rPr>
      </w:pPr>
    </w:p>
    <w:p w:rsidR="00785989" w:rsidRPr="00C15386" w:rsidRDefault="00785989" w:rsidP="004C4EA7">
      <w:pPr>
        <w:pStyle w:val="Nagwek2"/>
        <w:spacing w:line="288" w:lineRule="auto"/>
        <w:rPr>
          <w:szCs w:val="20"/>
        </w:rPr>
      </w:pPr>
      <w:bookmarkStart w:id="2" w:name="_Toc488917724"/>
      <w:bookmarkStart w:id="3" w:name="_Ref40801740"/>
      <w:r w:rsidRPr="00C15386">
        <w:rPr>
          <w:szCs w:val="20"/>
        </w:rPr>
        <w:t xml:space="preserve">PRZEDMIOT </w:t>
      </w:r>
      <w:r w:rsidR="0019443F" w:rsidRPr="00C15386">
        <w:rPr>
          <w:szCs w:val="20"/>
        </w:rPr>
        <w:t>ZAMÓWIENIA</w:t>
      </w:r>
      <w:bookmarkEnd w:id="2"/>
    </w:p>
    <w:p w:rsidR="0019443F" w:rsidRPr="00F7633C" w:rsidRDefault="0062236D" w:rsidP="000D71DD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F7633C">
        <w:rPr>
          <w:rFonts w:ascii="Verdana" w:hAnsi="Verdana"/>
          <w:sz w:val="20"/>
          <w:szCs w:val="20"/>
        </w:rPr>
        <w:t>Przedm</w:t>
      </w:r>
      <w:r w:rsidR="00231A03" w:rsidRPr="00F7633C">
        <w:rPr>
          <w:rFonts w:ascii="Verdana" w:hAnsi="Verdana"/>
          <w:sz w:val="20"/>
          <w:szCs w:val="20"/>
        </w:rPr>
        <w:t xml:space="preserve">iotem zamówienia są pomiary hałasu na drodze krajowej nr 92 w m. Boczów wraz z analizą </w:t>
      </w:r>
      <w:r w:rsidR="00DC1A71" w:rsidRPr="00F7633C">
        <w:rPr>
          <w:rFonts w:ascii="Verdana" w:hAnsi="Verdana"/>
          <w:sz w:val="20"/>
          <w:szCs w:val="20"/>
        </w:rPr>
        <w:t xml:space="preserve">(koncepcją) </w:t>
      </w:r>
      <w:r w:rsidR="00231A03" w:rsidRPr="00F7633C">
        <w:rPr>
          <w:rFonts w:ascii="Verdana" w:hAnsi="Verdana"/>
          <w:sz w:val="20"/>
          <w:szCs w:val="20"/>
        </w:rPr>
        <w:t>wariantową rozwiązań akustycznych</w:t>
      </w:r>
      <w:r w:rsidR="00CA156F" w:rsidRPr="00F7633C">
        <w:rPr>
          <w:rFonts w:ascii="Verdana" w:hAnsi="Verdana"/>
          <w:sz w:val="20"/>
          <w:szCs w:val="20"/>
        </w:rPr>
        <w:t xml:space="preserve"> w zakresie ustalenia optymalnej metody oraz środków ochrony przed hałasem a także kosztów realizacji poszczególnego, zaproponowanego zabezpieczenia akustycznego.</w:t>
      </w:r>
      <w:r w:rsidR="00C710A8" w:rsidRPr="00F7633C">
        <w:rPr>
          <w:rFonts w:ascii="Verdana" w:hAnsi="Verdana"/>
          <w:sz w:val="20"/>
          <w:szCs w:val="20"/>
        </w:rPr>
        <w:t xml:space="preserve"> </w:t>
      </w:r>
      <w:r w:rsidR="00D52B24" w:rsidRPr="00F7633C">
        <w:rPr>
          <w:rFonts w:ascii="Verdana" w:hAnsi="Verdana"/>
          <w:sz w:val="20"/>
          <w:szCs w:val="20"/>
        </w:rPr>
        <w:t xml:space="preserve">W skład zamówienia, wchodzi również wykonanie pomiaru hałasu, </w:t>
      </w:r>
      <w:r w:rsidR="00310942" w:rsidRPr="00F7633C">
        <w:rPr>
          <w:rFonts w:ascii="Verdana" w:hAnsi="Verdana"/>
          <w:sz w:val="20"/>
          <w:szCs w:val="20"/>
        </w:rPr>
        <w:t>w celu</w:t>
      </w:r>
      <w:r w:rsidR="00D52B24" w:rsidRPr="00F7633C">
        <w:rPr>
          <w:rFonts w:ascii="Verdana" w:hAnsi="Verdana"/>
          <w:sz w:val="20"/>
          <w:szCs w:val="20"/>
        </w:rPr>
        <w:t xml:space="preserve"> określenia rzeczywistego poziomu hałasu, niezbędnego do doboru właściwego, skutecznego zabezpieczenia akustycznego. </w:t>
      </w:r>
    </w:p>
    <w:p w:rsidR="00310942" w:rsidRPr="00C15386" w:rsidRDefault="00310942" w:rsidP="00435FCC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</w:p>
    <w:p w:rsidR="009A5C35" w:rsidRPr="00F7633C" w:rsidRDefault="00F7633C" w:rsidP="00435FCC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F7633C">
        <w:rPr>
          <w:rFonts w:ascii="Verdana" w:hAnsi="Verdana"/>
          <w:sz w:val="20"/>
          <w:szCs w:val="20"/>
        </w:rPr>
        <w:t>Miejsce pomiarów zlokalizowane</w:t>
      </w:r>
      <w:r w:rsidR="009A5C35" w:rsidRPr="00F7633C">
        <w:rPr>
          <w:rFonts w:ascii="Verdana" w:hAnsi="Verdana"/>
          <w:sz w:val="20"/>
          <w:szCs w:val="20"/>
        </w:rPr>
        <w:t xml:space="preserve"> jest na terenie województwa lubuskiego, powiat Sulęcin, gmina Torzym w ciągu drogi </w:t>
      </w:r>
      <w:r w:rsidR="009A5C35" w:rsidRPr="007333A0">
        <w:rPr>
          <w:rFonts w:ascii="Verdana" w:hAnsi="Verdana"/>
          <w:sz w:val="20"/>
          <w:szCs w:val="20"/>
        </w:rPr>
        <w:t xml:space="preserve">krajowej nr 92 w km 24+650 do km 24+750 strona </w:t>
      </w:r>
      <w:r w:rsidR="009A5C35" w:rsidRPr="00F7633C">
        <w:rPr>
          <w:rFonts w:ascii="Verdana" w:hAnsi="Verdana"/>
          <w:sz w:val="20"/>
          <w:szCs w:val="20"/>
        </w:rPr>
        <w:t xml:space="preserve">lewa, </w:t>
      </w:r>
      <w:r w:rsidR="00435FCC" w:rsidRPr="00F7633C">
        <w:rPr>
          <w:rFonts w:ascii="Verdana" w:hAnsi="Verdana"/>
          <w:sz w:val="20"/>
          <w:szCs w:val="20"/>
        </w:rPr>
        <w:t xml:space="preserve">przy Szkole Podstawowej </w:t>
      </w:r>
      <w:r w:rsidR="009A5C35" w:rsidRPr="00F7633C">
        <w:rPr>
          <w:rFonts w:ascii="Verdana" w:hAnsi="Verdana"/>
          <w:sz w:val="20"/>
          <w:szCs w:val="20"/>
        </w:rPr>
        <w:t xml:space="preserve">w granicach miejscowości Boczów. </w:t>
      </w:r>
    </w:p>
    <w:p w:rsidR="00DC1A71" w:rsidRPr="00C15386" w:rsidRDefault="00DC1A71" w:rsidP="00435FCC">
      <w:pPr>
        <w:pStyle w:val="Tekstpodstawowy"/>
        <w:spacing w:line="288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9A5C35" w:rsidRPr="004161A7" w:rsidRDefault="00DC1A71" w:rsidP="000D71DD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4161A7">
        <w:rPr>
          <w:rFonts w:ascii="Verdana" w:hAnsi="Verdana"/>
          <w:sz w:val="20"/>
          <w:szCs w:val="20"/>
        </w:rPr>
        <w:t>Zamówienie obejmuje:</w:t>
      </w:r>
    </w:p>
    <w:p w:rsidR="004161A7" w:rsidRPr="004161A7" w:rsidRDefault="004161A7" w:rsidP="004161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4161A7">
        <w:rPr>
          <w:rFonts w:ascii="Verdana" w:hAnsi="Verdana"/>
          <w:sz w:val="20"/>
          <w:szCs w:val="20"/>
        </w:rPr>
        <w:t xml:space="preserve">inwentaryzację stanu istniejącego, </w:t>
      </w:r>
    </w:p>
    <w:p w:rsidR="004161A7" w:rsidRPr="004161A7" w:rsidRDefault="004161A7" w:rsidP="004161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4161A7">
        <w:rPr>
          <w:rFonts w:ascii="Verdana" w:hAnsi="Verdana"/>
          <w:sz w:val="20"/>
          <w:szCs w:val="20"/>
        </w:rPr>
        <w:t>- opracowanie projektów tymczasowej organizacji ruchu na czas wykonywania badań geotechnicznych i inwentaryzacyjnych,</w:t>
      </w:r>
    </w:p>
    <w:p w:rsidR="004161A7" w:rsidRPr="004161A7" w:rsidRDefault="004161A7" w:rsidP="004161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4161A7">
        <w:rPr>
          <w:rFonts w:ascii="Verdana" w:hAnsi="Verdana"/>
          <w:sz w:val="20"/>
          <w:szCs w:val="20"/>
        </w:rPr>
        <w:t>- wykonanie pomiarów hałasu i opracowanie protokołów z pomiarów hałasu,</w:t>
      </w:r>
    </w:p>
    <w:p w:rsidR="004161A7" w:rsidRPr="004161A7" w:rsidRDefault="004161A7" w:rsidP="004161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4161A7">
        <w:rPr>
          <w:rFonts w:ascii="Verdana" w:hAnsi="Verdana"/>
          <w:sz w:val="20"/>
          <w:szCs w:val="20"/>
        </w:rPr>
        <w:t>- wykonanie analizy wielokryterialnej w zakresie ustalenia optymalnych metod oraz środków ochrony przed hałasem,</w:t>
      </w:r>
    </w:p>
    <w:p w:rsidR="004161A7" w:rsidRPr="004161A7" w:rsidRDefault="004161A7" w:rsidP="004161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4161A7">
        <w:rPr>
          <w:rFonts w:ascii="Verdana" w:hAnsi="Verdana"/>
          <w:sz w:val="20"/>
          <w:szCs w:val="20"/>
        </w:rPr>
        <w:t>- sporządzenie dokumentacji warunków podłoża gruntowego,</w:t>
      </w:r>
    </w:p>
    <w:p w:rsidR="004161A7" w:rsidRPr="004161A7" w:rsidRDefault="004161A7" w:rsidP="004161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4161A7">
        <w:rPr>
          <w:rFonts w:ascii="Verdana" w:hAnsi="Verdana"/>
          <w:sz w:val="20"/>
          <w:szCs w:val="20"/>
        </w:rPr>
        <w:t>- opracowanie wstępnego przedmiaru robót oraz wyceny kosztów robót i dokumentacji projektowej do decyzji/zgłoszenia robót dla wszystkich analizowanych wariantów z tym samym stopniem szczegółowości,</w:t>
      </w:r>
    </w:p>
    <w:p w:rsidR="004161A7" w:rsidRPr="004161A7" w:rsidRDefault="004161A7" w:rsidP="004161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4161A7">
        <w:rPr>
          <w:rFonts w:ascii="Verdana" w:hAnsi="Verdana"/>
          <w:sz w:val="20"/>
          <w:szCs w:val="20"/>
        </w:rPr>
        <w:t xml:space="preserve">- wykonanie szczegółowej analizy technicznych uwarunkowań realizacji zabezpieczeń akustycznych (na tym samym poziomie szczegółowości), </w:t>
      </w:r>
    </w:p>
    <w:p w:rsidR="00DC1A71" w:rsidRPr="004161A7" w:rsidRDefault="00DC1A71" w:rsidP="000D71DD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4161A7">
        <w:rPr>
          <w:rFonts w:ascii="Verdana" w:hAnsi="Verdana"/>
          <w:sz w:val="20"/>
          <w:szCs w:val="20"/>
        </w:rPr>
        <w:t>- opracowanie mapy do</w:t>
      </w:r>
      <w:r w:rsidR="004161A7" w:rsidRPr="004161A7">
        <w:rPr>
          <w:rFonts w:ascii="Verdana" w:hAnsi="Verdana"/>
          <w:sz w:val="20"/>
          <w:szCs w:val="20"/>
        </w:rPr>
        <w:t xml:space="preserve"> celów projektowych z klauzulą. </w:t>
      </w:r>
    </w:p>
    <w:p w:rsidR="00AA0973" w:rsidRPr="00C15386" w:rsidRDefault="00AA0973" w:rsidP="000D71DD">
      <w:pPr>
        <w:pStyle w:val="Tekstpodstawowy"/>
        <w:spacing w:line="288" w:lineRule="auto"/>
        <w:jc w:val="both"/>
        <w:rPr>
          <w:rFonts w:ascii="Verdana" w:hAnsi="Verdana"/>
          <w:color w:val="00B050"/>
          <w:sz w:val="20"/>
          <w:szCs w:val="20"/>
        </w:rPr>
      </w:pPr>
    </w:p>
    <w:p w:rsidR="0019443F" w:rsidRPr="00C15386" w:rsidRDefault="0019443F" w:rsidP="004C4EA7">
      <w:pPr>
        <w:pStyle w:val="Nagwek2"/>
        <w:spacing w:line="288" w:lineRule="auto"/>
        <w:rPr>
          <w:szCs w:val="20"/>
        </w:rPr>
      </w:pPr>
      <w:bookmarkStart w:id="4" w:name="_Toc488917725"/>
      <w:r w:rsidRPr="00C15386">
        <w:rPr>
          <w:szCs w:val="20"/>
        </w:rPr>
        <w:t>CEL ZAMÓWIENIA</w:t>
      </w:r>
      <w:bookmarkEnd w:id="4"/>
    </w:p>
    <w:p w:rsidR="009A5C35" w:rsidRPr="00C15386" w:rsidRDefault="009A5C35" w:rsidP="009A5C35">
      <w:pPr>
        <w:spacing w:line="288" w:lineRule="auto"/>
        <w:jc w:val="both"/>
        <w:rPr>
          <w:rFonts w:ascii="Verdana" w:hAnsi="Verdana" w:cs="Arial"/>
          <w:sz w:val="20"/>
          <w:szCs w:val="20"/>
          <w:lang w:val="pl-PL" w:eastAsia="pl-PL"/>
        </w:rPr>
      </w:pPr>
      <w:r w:rsidRPr="00C15386">
        <w:rPr>
          <w:rFonts w:ascii="Verdana" w:hAnsi="Verdana" w:cs="Arial"/>
          <w:sz w:val="20"/>
          <w:szCs w:val="20"/>
          <w:lang w:val="pl-PL" w:eastAsia="pl-PL"/>
        </w:rPr>
        <w:t xml:space="preserve">Konieczność realizacji inwestycji wynika z „Programu Ochrony Środowiska przed hałasem dla odcinka drogi krajowej nr 92 (od km 16+100 do km 34+500)” zatwierdzony uchwałą nr XIV/139/15 Sejmiku Województwa Lubuskiego z dnia 16 listopada 2015 r., zwanego dalej Programem. </w:t>
      </w:r>
    </w:p>
    <w:p w:rsidR="009A5C35" w:rsidRPr="00C15386" w:rsidRDefault="009A5C35" w:rsidP="009A5C35">
      <w:pPr>
        <w:spacing w:line="288" w:lineRule="auto"/>
        <w:jc w:val="both"/>
        <w:rPr>
          <w:rFonts w:ascii="Verdana" w:hAnsi="Verdana" w:cs="Arial"/>
          <w:sz w:val="20"/>
          <w:szCs w:val="20"/>
          <w:lang w:val="pl-PL" w:eastAsia="pl-PL"/>
        </w:rPr>
      </w:pPr>
      <w:r w:rsidRPr="00C15386">
        <w:rPr>
          <w:rFonts w:ascii="Verdana" w:hAnsi="Verdana" w:cs="Arial"/>
          <w:sz w:val="20"/>
          <w:szCs w:val="20"/>
          <w:lang w:val="pl-PL" w:eastAsia="pl-PL"/>
        </w:rPr>
        <w:t>Wg Programu należy dokonać ograniczenia ponadnormatywnego oddziaływania hałasu poprzez budowę ekranu akustycznego, pochodzącego od ruchu komunikacyjnego na drodze krajowej nr 92 zlokalizowanej bezpośrednio przy</w:t>
      </w:r>
      <w:r w:rsidR="00A83040" w:rsidRPr="00C15386">
        <w:rPr>
          <w:rFonts w:ascii="Verdana" w:hAnsi="Verdana" w:cs="Arial"/>
          <w:sz w:val="20"/>
          <w:szCs w:val="20"/>
          <w:lang w:val="pl-PL" w:eastAsia="pl-PL"/>
        </w:rPr>
        <w:t xml:space="preserve"> Szkole Podstawowej w Boczowie, stąd niniejsze opracowanie koncepcyjne mające za zadanie wskazanie optymalnego zabezpieczenia przeciwhałasowego. </w:t>
      </w:r>
    </w:p>
    <w:p w:rsidR="009A5C35" w:rsidRPr="00C15386" w:rsidRDefault="009A5C35" w:rsidP="009A5C35">
      <w:pPr>
        <w:spacing w:line="288" w:lineRule="auto"/>
        <w:jc w:val="both"/>
        <w:rPr>
          <w:rFonts w:ascii="Verdana" w:hAnsi="Verdana" w:cs="Arial"/>
          <w:color w:val="FF0000"/>
          <w:sz w:val="20"/>
          <w:szCs w:val="20"/>
          <w:lang w:val="pl-PL" w:eastAsia="pl-PL"/>
        </w:rPr>
      </w:pPr>
    </w:p>
    <w:p w:rsidR="00435FCC" w:rsidRPr="00C15386" w:rsidRDefault="00435FCC" w:rsidP="00435FCC">
      <w:pPr>
        <w:spacing w:line="288" w:lineRule="auto"/>
        <w:jc w:val="both"/>
        <w:rPr>
          <w:rFonts w:ascii="Verdana" w:hAnsi="Verdana" w:cs="Arial"/>
          <w:sz w:val="20"/>
          <w:szCs w:val="20"/>
          <w:lang w:val="pl-PL" w:eastAsia="pl-PL"/>
        </w:rPr>
      </w:pPr>
      <w:r w:rsidRPr="00C15386">
        <w:rPr>
          <w:rFonts w:ascii="Verdana" w:hAnsi="Verdana" w:cs="Arial"/>
          <w:sz w:val="20"/>
          <w:szCs w:val="20"/>
          <w:lang w:val="pl-PL" w:eastAsia="pl-PL"/>
        </w:rPr>
        <w:t xml:space="preserve">Celem zamówienia jest opracowanie koncepcji zabezpieczenia przeciwhałasowego terenu związanego z przebywaniem dzieci i kadry nauczycielskiej tj. Szkoły Podstawowej </w:t>
      </w:r>
      <w:r w:rsidRPr="00C15386">
        <w:rPr>
          <w:rFonts w:ascii="Verdana" w:hAnsi="Verdana" w:cs="Arial"/>
          <w:sz w:val="20"/>
          <w:szCs w:val="20"/>
          <w:lang w:val="pl-PL" w:eastAsia="pl-PL"/>
        </w:rPr>
        <w:br/>
        <w:t>w Boczowie. Koncepcja projektowa</w:t>
      </w:r>
      <w:r w:rsidR="00470E29" w:rsidRPr="00C15386">
        <w:rPr>
          <w:rFonts w:ascii="Verdana" w:hAnsi="Verdana" w:cs="Arial"/>
          <w:sz w:val="20"/>
          <w:szCs w:val="20"/>
          <w:lang w:val="pl-PL" w:eastAsia="pl-PL"/>
        </w:rPr>
        <w:t xml:space="preserve"> umożliwi</w:t>
      </w:r>
      <w:r w:rsidRPr="00C15386">
        <w:rPr>
          <w:rFonts w:ascii="Verdana" w:hAnsi="Verdana" w:cs="Arial"/>
          <w:sz w:val="20"/>
          <w:szCs w:val="20"/>
          <w:lang w:val="pl-PL" w:eastAsia="pl-PL"/>
        </w:rPr>
        <w:t xml:space="preserve"> wybór właściwego zabezpieczenia akustycznego, które pozytywnie wpłynie na warunki środowiskowe tj. zmniejszenie uciążliwości związanych z hałasem komunikacyjnym pochodzącym z dk nr 92, na terenie podlegającym ochronie akustycznej. </w:t>
      </w:r>
    </w:p>
    <w:p w:rsidR="00435FCC" w:rsidRPr="00C15386" w:rsidRDefault="00435FCC" w:rsidP="009A5C35">
      <w:pPr>
        <w:spacing w:line="288" w:lineRule="auto"/>
        <w:jc w:val="both"/>
        <w:rPr>
          <w:rFonts w:ascii="Verdana" w:hAnsi="Verdana" w:cs="Arial"/>
          <w:color w:val="FF0000"/>
          <w:sz w:val="20"/>
          <w:szCs w:val="20"/>
          <w:lang w:val="pl-PL" w:eastAsia="pl-PL"/>
        </w:rPr>
      </w:pPr>
    </w:p>
    <w:p w:rsidR="009A5C35" w:rsidRPr="00C15386" w:rsidRDefault="004161A7" w:rsidP="009A5C35">
      <w:pPr>
        <w:spacing w:line="288" w:lineRule="auto"/>
        <w:jc w:val="both"/>
        <w:rPr>
          <w:rFonts w:ascii="Verdana" w:hAnsi="Verdana" w:cs="Arial"/>
          <w:sz w:val="20"/>
          <w:szCs w:val="20"/>
          <w:lang w:val="pl-PL" w:eastAsia="pl-PL"/>
        </w:rPr>
      </w:pPr>
      <w:r>
        <w:rPr>
          <w:rFonts w:ascii="Verdana" w:hAnsi="Verdana" w:cs="Arial"/>
          <w:sz w:val="20"/>
          <w:szCs w:val="20"/>
          <w:lang w:val="pl-PL" w:eastAsia="pl-PL"/>
        </w:rPr>
        <w:t xml:space="preserve">Ponadto, wybór odpowiedniego, a co z tym związane, </w:t>
      </w:r>
      <w:r w:rsidR="00470E29" w:rsidRPr="00C15386">
        <w:rPr>
          <w:rFonts w:ascii="Verdana" w:hAnsi="Verdana" w:cs="Arial"/>
          <w:sz w:val="20"/>
          <w:szCs w:val="20"/>
          <w:lang w:val="pl-PL" w:eastAsia="pl-PL"/>
        </w:rPr>
        <w:t>wykonanie zabezpieczenia przeciwhałasowego</w:t>
      </w:r>
      <w:r w:rsidR="009A5C35" w:rsidRPr="00C15386">
        <w:rPr>
          <w:rFonts w:ascii="Verdana" w:hAnsi="Verdana" w:cs="Arial"/>
          <w:sz w:val="20"/>
          <w:szCs w:val="20"/>
          <w:lang w:val="pl-PL" w:eastAsia="pl-PL"/>
        </w:rPr>
        <w:t xml:space="preserve"> umożliwi: </w:t>
      </w:r>
    </w:p>
    <w:p w:rsidR="009A5C35" w:rsidRPr="00C15386" w:rsidRDefault="009A5C35" w:rsidP="009A5C35">
      <w:pPr>
        <w:spacing w:line="288" w:lineRule="auto"/>
        <w:jc w:val="both"/>
        <w:rPr>
          <w:rFonts w:ascii="Verdana" w:hAnsi="Verdana" w:cs="Arial"/>
          <w:sz w:val="20"/>
          <w:szCs w:val="20"/>
          <w:lang w:val="pl-PL" w:eastAsia="pl-PL"/>
        </w:rPr>
      </w:pPr>
      <w:r w:rsidRPr="00C15386">
        <w:rPr>
          <w:rFonts w:ascii="Verdana" w:hAnsi="Verdana" w:cs="Arial"/>
          <w:sz w:val="20"/>
          <w:szCs w:val="20"/>
          <w:lang w:val="pl-PL" w:eastAsia="pl-PL"/>
        </w:rPr>
        <w:t>- realizację zapisów „Programu Ochrony Środowiska przed hałasem dla odcinka drogi krajowej nr 92 (od km 16+100 do km 34+500)”;</w:t>
      </w:r>
    </w:p>
    <w:p w:rsidR="009A5C35" w:rsidRPr="00C15386" w:rsidRDefault="009A5C35" w:rsidP="009A5C35">
      <w:pPr>
        <w:spacing w:line="288" w:lineRule="auto"/>
        <w:jc w:val="both"/>
        <w:rPr>
          <w:rFonts w:ascii="Verdana" w:hAnsi="Verdana" w:cs="Arial"/>
          <w:sz w:val="20"/>
          <w:szCs w:val="20"/>
          <w:lang w:val="pl-PL" w:eastAsia="pl-PL"/>
        </w:rPr>
      </w:pPr>
      <w:r w:rsidRPr="00C15386">
        <w:rPr>
          <w:rFonts w:ascii="Verdana" w:hAnsi="Verdana" w:cs="Arial"/>
          <w:sz w:val="20"/>
          <w:szCs w:val="20"/>
          <w:lang w:val="pl-PL" w:eastAsia="pl-PL"/>
        </w:rPr>
        <w:t xml:space="preserve">- ograniczenie ponadnormatywnego oddziaływania hałasu komunikacyjnego pochodzącego z drogi krajowej nr 92 do norm określonych w Rozporządzeniu Ministra Środowiska </w:t>
      </w:r>
      <w:r w:rsidR="00470E29" w:rsidRPr="00C15386">
        <w:rPr>
          <w:rFonts w:ascii="Verdana" w:hAnsi="Verdana" w:cs="Arial"/>
          <w:sz w:val="20"/>
          <w:szCs w:val="20"/>
          <w:lang w:val="pl-PL" w:eastAsia="pl-PL"/>
        </w:rPr>
        <w:br/>
      </w:r>
      <w:r w:rsidRPr="00C15386">
        <w:rPr>
          <w:rFonts w:ascii="Verdana" w:hAnsi="Verdana" w:cs="Arial"/>
          <w:sz w:val="20"/>
          <w:szCs w:val="20"/>
          <w:lang w:val="pl-PL" w:eastAsia="pl-PL"/>
        </w:rPr>
        <w:t xml:space="preserve">w sprawie dopuszczalnych poziomów hałasu w środowisku (Dz.U.2014.112 </w:t>
      </w:r>
      <w:proofErr w:type="spellStart"/>
      <w:r w:rsidRPr="00C15386">
        <w:rPr>
          <w:rFonts w:ascii="Verdana" w:hAnsi="Verdana" w:cs="Arial"/>
          <w:sz w:val="20"/>
          <w:szCs w:val="20"/>
          <w:lang w:val="pl-PL" w:eastAsia="pl-PL"/>
        </w:rPr>
        <w:t>jt</w:t>
      </w:r>
      <w:proofErr w:type="spellEnd"/>
      <w:r w:rsidRPr="00C15386">
        <w:rPr>
          <w:rFonts w:ascii="Verdana" w:hAnsi="Verdana" w:cs="Arial"/>
          <w:sz w:val="20"/>
          <w:szCs w:val="20"/>
          <w:lang w:val="pl-PL" w:eastAsia="pl-PL"/>
        </w:rPr>
        <w:t>.);</w:t>
      </w:r>
    </w:p>
    <w:p w:rsidR="009A5C35" w:rsidRPr="00C15386" w:rsidRDefault="009A5C35" w:rsidP="009A5C35">
      <w:pPr>
        <w:spacing w:line="288" w:lineRule="auto"/>
        <w:jc w:val="both"/>
        <w:rPr>
          <w:rFonts w:ascii="Verdana" w:hAnsi="Verdana" w:cs="Arial"/>
          <w:sz w:val="20"/>
          <w:szCs w:val="20"/>
          <w:lang w:val="pl-PL" w:eastAsia="pl-PL"/>
        </w:rPr>
      </w:pPr>
      <w:r w:rsidRPr="00C15386">
        <w:rPr>
          <w:rFonts w:ascii="Verdana" w:hAnsi="Verdana" w:cs="Arial"/>
          <w:sz w:val="20"/>
          <w:szCs w:val="20"/>
          <w:lang w:val="pl-PL" w:eastAsia="pl-PL"/>
        </w:rPr>
        <w:t>- wywiązanie się zarządcy drogi w zakresie przeciwdziałania i ograniczenia negatywnego oddziaływania na środowisko m.in. art. 7 ust. 1 i 2 oraz art. 174 ustawy Prawo ochrony środowiska (Dz.U.2017.519 ze zm.);</w:t>
      </w:r>
    </w:p>
    <w:p w:rsidR="009A5C35" w:rsidRPr="00C15386" w:rsidRDefault="009A5C35" w:rsidP="009A5C35">
      <w:pPr>
        <w:spacing w:line="288" w:lineRule="auto"/>
        <w:jc w:val="both"/>
        <w:rPr>
          <w:rFonts w:ascii="Verdana" w:hAnsi="Verdana" w:cs="Arial"/>
          <w:sz w:val="20"/>
          <w:szCs w:val="20"/>
          <w:lang w:val="pl-PL" w:eastAsia="pl-PL"/>
        </w:rPr>
      </w:pPr>
      <w:r w:rsidRPr="00C15386">
        <w:rPr>
          <w:rFonts w:ascii="Verdana" w:hAnsi="Verdana" w:cs="Arial"/>
          <w:sz w:val="20"/>
          <w:szCs w:val="20"/>
          <w:lang w:val="pl-PL" w:eastAsia="pl-PL"/>
        </w:rPr>
        <w:t xml:space="preserve">- zmniejszenie uciążliwości oddziaływania hałasu od ruchu samochodowego z drogi krajowej nr 92 i tym samym zapewnienie standardów jakości środowiska na terenach zabudowy związanej z pobytem dzieci i kadry nauczycielskiej. </w:t>
      </w:r>
    </w:p>
    <w:p w:rsidR="00435FCC" w:rsidRPr="00C15386" w:rsidRDefault="00435FCC" w:rsidP="009A5C35">
      <w:pPr>
        <w:spacing w:line="288" w:lineRule="auto"/>
        <w:jc w:val="both"/>
        <w:rPr>
          <w:rFonts w:ascii="Verdana" w:hAnsi="Verdana"/>
          <w:color w:val="FF0000"/>
          <w:sz w:val="20"/>
          <w:szCs w:val="20"/>
          <w:lang w:val="pl-PL"/>
        </w:rPr>
      </w:pPr>
    </w:p>
    <w:p w:rsidR="009A5333" w:rsidRPr="00C15386" w:rsidRDefault="00E5787E" w:rsidP="00E5787E">
      <w:pPr>
        <w:pStyle w:val="Nagwek2"/>
        <w:spacing w:line="288" w:lineRule="auto"/>
        <w:rPr>
          <w:szCs w:val="20"/>
        </w:rPr>
      </w:pPr>
      <w:bookmarkStart w:id="5" w:name="_Ref425856521"/>
      <w:bookmarkStart w:id="6" w:name="_Toc488917726"/>
      <w:r w:rsidRPr="00C15386">
        <w:rPr>
          <w:szCs w:val="20"/>
        </w:rPr>
        <w:t>WYMAGANIA DOTYCZĄCE WYKONANIA PRZEDMIOTU ZAMÓWIENIA</w:t>
      </w:r>
      <w:bookmarkEnd w:id="5"/>
      <w:r w:rsidR="00ED3A4E" w:rsidRPr="00C15386">
        <w:rPr>
          <w:szCs w:val="20"/>
        </w:rPr>
        <w:t>:</w:t>
      </w:r>
      <w:bookmarkEnd w:id="6"/>
    </w:p>
    <w:p w:rsidR="004E3643" w:rsidRPr="00C15386" w:rsidRDefault="004E3643" w:rsidP="004E3643">
      <w:pPr>
        <w:rPr>
          <w:rFonts w:ascii="Verdana" w:hAnsi="Verdana"/>
          <w:sz w:val="20"/>
          <w:szCs w:val="20"/>
          <w:lang w:val="pl-PL"/>
        </w:rPr>
      </w:pPr>
    </w:p>
    <w:p w:rsidR="004E3643" w:rsidRPr="00C15386" w:rsidRDefault="004E3643" w:rsidP="001A6A2A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 xml:space="preserve">Opracowania projektowe będące przedmiotem zamówienia muszą zostać wykonane zgodnie z obowiązującym przepisami i aktami prawnymi. Wykonawca na bieżąco winien uwzględniać zmiany rozporządzeń, ustaw, przepisów oraz wprowadzić nowe pojawiające się w trakcie wykonywania przedmiotu zamówienia. Dokumentacja projektowa objęta zamówieniem powinna być zgodna z obowiązującymi przepisami i zasadami wiedzy technicznej na dzień odbioru opracowań przez Zamawiającego. </w:t>
      </w:r>
    </w:p>
    <w:p w:rsidR="001A6A2A" w:rsidRPr="00C15386" w:rsidRDefault="001A6A2A" w:rsidP="001A6A2A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 xml:space="preserve">Analizowane wariantowo urządzenia zabezpieczenia akustycznego mają </w:t>
      </w:r>
      <w:r w:rsidR="00B86CF7" w:rsidRPr="00C15386">
        <w:rPr>
          <w:rFonts w:ascii="Verdana" w:hAnsi="Verdana"/>
          <w:sz w:val="20"/>
          <w:szCs w:val="20"/>
        </w:rPr>
        <w:t>stanowić</w:t>
      </w:r>
      <w:r w:rsidRPr="00C15386">
        <w:rPr>
          <w:rFonts w:ascii="Verdana" w:hAnsi="Verdana"/>
          <w:sz w:val="20"/>
          <w:szCs w:val="20"/>
        </w:rPr>
        <w:t xml:space="preserve"> skuteczne zabezpieczenie obiektu podlegającego ochronie </w:t>
      </w:r>
    </w:p>
    <w:p w:rsidR="00ED3A4E" w:rsidRPr="00C15386" w:rsidRDefault="00ED3A4E" w:rsidP="00ED3A4E">
      <w:pPr>
        <w:pStyle w:val="Nagwek3"/>
        <w:numPr>
          <w:ilvl w:val="1"/>
          <w:numId w:val="3"/>
        </w:numPr>
        <w:spacing w:line="288" w:lineRule="auto"/>
        <w:rPr>
          <w:rFonts w:cs="Arial"/>
          <w:bCs w:val="0"/>
          <w:lang w:eastAsia="pl-PL"/>
        </w:rPr>
      </w:pPr>
      <w:bookmarkStart w:id="7" w:name="_Toc488917727"/>
      <w:r w:rsidRPr="00C15386">
        <w:rPr>
          <w:rFonts w:cs="Arial"/>
          <w:bCs w:val="0"/>
          <w:lang w:eastAsia="pl-PL"/>
        </w:rPr>
        <w:t>Koncepcja rozwiązań projektowych zabezpieczeń akustycznych</w:t>
      </w:r>
      <w:bookmarkEnd w:id="7"/>
    </w:p>
    <w:p w:rsidR="004A34E6" w:rsidRPr="00C15386" w:rsidRDefault="00FB606A" w:rsidP="0093172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 xml:space="preserve">W ramach koncepcji rozwiązań projektowych zabezpieczeń akustycznych należy przeprowadzić analizę wielkokryterialną w zakresie ustalenia optymalnych metod oraz środków ochrony przez hałasem i wskazać rozwiązanie preferowane na danym odcinku drogi wraz z uzasadnieniem jego wyboru. </w:t>
      </w:r>
      <w:r w:rsidR="004A34E6" w:rsidRPr="00C15386">
        <w:rPr>
          <w:rFonts w:ascii="Verdana" w:hAnsi="Verdana"/>
          <w:sz w:val="20"/>
          <w:szCs w:val="20"/>
        </w:rPr>
        <w:t>W celu znalezienia rozwiązań optymalnych należy wykorzystać następujące kryteria:</w:t>
      </w:r>
    </w:p>
    <w:p w:rsidR="00960D8B" w:rsidRPr="00C15386" w:rsidRDefault="00960D8B" w:rsidP="00960D8B">
      <w:pPr>
        <w:pStyle w:val="Tekstpodstawowy"/>
        <w:numPr>
          <w:ilvl w:val="0"/>
          <w:numId w:val="17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Rodzaj proponowanych zabezpieczeń przed hałasem (np. okna o podwyższonej izolacyjności</w:t>
      </w:r>
      <w:r w:rsidR="004161A7">
        <w:rPr>
          <w:rFonts w:ascii="Verdana" w:hAnsi="Verdana"/>
          <w:sz w:val="20"/>
          <w:szCs w:val="20"/>
        </w:rPr>
        <w:t xml:space="preserve"> (skuteczności)</w:t>
      </w:r>
      <w:r w:rsidRPr="00C15386">
        <w:rPr>
          <w:rFonts w:ascii="Verdana" w:hAnsi="Verdana"/>
          <w:sz w:val="20"/>
          <w:szCs w:val="20"/>
        </w:rPr>
        <w:t xml:space="preserve"> akustycznej, ekrany, rodzaj nawierzchni, organizacja ruchu, itp.).</w:t>
      </w:r>
    </w:p>
    <w:p w:rsidR="00960D8B" w:rsidRPr="00072440" w:rsidRDefault="00960D8B" w:rsidP="00960D8B">
      <w:pPr>
        <w:pStyle w:val="Tekstpodstawowy"/>
        <w:numPr>
          <w:ilvl w:val="0"/>
          <w:numId w:val="17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 xml:space="preserve">Koszty inwestycyjne proponowanych zabezpieczeń (w tym koszty ewentualnych </w:t>
      </w:r>
      <w:r w:rsidRPr="00072440">
        <w:rPr>
          <w:rFonts w:ascii="Verdana" w:hAnsi="Verdana"/>
          <w:sz w:val="20"/>
          <w:szCs w:val="20"/>
        </w:rPr>
        <w:t>wykupów w celu wykonania danego rodzaju zabezpieczenia np. ekrany itp.).</w:t>
      </w:r>
    </w:p>
    <w:p w:rsidR="00960D8B" w:rsidRPr="00072440" w:rsidRDefault="00960D8B" w:rsidP="00960D8B">
      <w:pPr>
        <w:pStyle w:val="Tekstpodstawowy"/>
        <w:numPr>
          <w:ilvl w:val="0"/>
          <w:numId w:val="17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Koszty utrzymania zaproponowanych zabezpieczeń (w tym np. konserwacji </w:t>
      </w:r>
      <w:r w:rsidRPr="00072440">
        <w:rPr>
          <w:rFonts w:ascii="Verdana" w:hAnsi="Verdana"/>
          <w:sz w:val="20"/>
          <w:szCs w:val="20"/>
        </w:rPr>
        <w:br/>
        <w:t>i wymiany elementów zabezpieczeń akustycznych, ich mycia, utworzenie obszaru ograniczonego użytkowania, itp.).</w:t>
      </w:r>
    </w:p>
    <w:p w:rsidR="00960D8B" w:rsidRPr="00072440" w:rsidRDefault="00960D8B" w:rsidP="00960D8B">
      <w:pPr>
        <w:pStyle w:val="Tekstpodstawowy"/>
        <w:numPr>
          <w:ilvl w:val="0"/>
          <w:numId w:val="17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Trwałość danej formy zabezpieczenia.</w:t>
      </w:r>
    </w:p>
    <w:p w:rsidR="00960D8B" w:rsidRPr="00072440" w:rsidRDefault="00960D8B" w:rsidP="00960D8B">
      <w:pPr>
        <w:pStyle w:val="Tekstpodstawowy"/>
        <w:numPr>
          <w:ilvl w:val="0"/>
          <w:numId w:val="17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Bezpieczeństwo ruchu drogowego (np. rodzaj nawierzchni, itp.).</w:t>
      </w:r>
    </w:p>
    <w:p w:rsidR="00D4094B" w:rsidRPr="00072440" w:rsidRDefault="00D4094B" w:rsidP="00960D8B">
      <w:pPr>
        <w:pStyle w:val="Tekstpodstawowy"/>
        <w:numPr>
          <w:ilvl w:val="0"/>
          <w:numId w:val="17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Możliwość realizacji danego zabezpieczenia akustycznego z uwagi na istniejące zagospodarowanie terenu. </w:t>
      </w:r>
    </w:p>
    <w:p w:rsidR="00960D8B" w:rsidRPr="00072440" w:rsidRDefault="00960D8B" w:rsidP="00960D8B">
      <w:pPr>
        <w:pStyle w:val="Tekstpodstawowy"/>
        <w:numPr>
          <w:ilvl w:val="0"/>
          <w:numId w:val="17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Akceptowalność społeczną.</w:t>
      </w:r>
    </w:p>
    <w:p w:rsidR="00FB606A" w:rsidRPr="00072440" w:rsidRDefault="00960D8B" w:rsidP="00931727">
      <w:pPr>
        <w:pStyle w:val="Tekstpodstawowy"/>
        <w:numPr>
          <w:ilvl w:val="0"/>
          <w:numId w:val="17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Estetyka przez wkomponowanie zaproponowanych zabezpieczeń w krajobraz.</w:t>
      </w:r>
      <w:r w:rsidRPr="00072440">
        <w:rPr>
          <w:rStyle w:val="FontStyle12"/>
        </w:rPr>
        <w:br/>
      </w:r>
    </w:p>
    <w:p w:rsidR="000E4450" w:rsidRPr="00072440" w:rsidRDefault="009E0BD3" w:rsidP="009E0BD3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Dla ww. kryteriów należy zastosować wagi w porozumieniu z zamawiającym. </w:t>
      </w:r>
      <w:r w:rsidR="000E4450" w:rsidRPr="00072440">
        <w:rPr>
          <w:rFonts w:ascii="Verdana" w:hAnsi="Verdana"/>
          <w:sz w:val="20"/>
          <w:szCs w:val="20"/>
        </w:rPr>
        <w:t xml:space="preserve">Przedmiotowa analiza wielokryterialna powinna przedstawiać propozycję </w:t>
      </w:r>
      <w:r w:rsidR="00705238" w:rsidRPr="00072440">
        <w:rPr>
          <w:rFonts w:ascii="Verdana" w:hAnsi="Verdana"/>
          <w:sz w:val="20"/>
          <w:szCs w:val="20"/>
        </w:rPr>
        <w:t>nie mniej niż dwóch wariantów</w:t>
      </w:r>
      <w:r w:rsidR="000E4450" w:rsidRPr="00072440">
        <w:rPr>
          <w:rFonts w:ascii="Verdana" w:hAnsi="Verdana"/>
          <w:sz w:val="20"/>
          <w:szCs w:val="20"/>
        </w:rPr>
        <w:t xml:space="preserve">. Wśród analizowanych propozycji należy przedstawić m.in. wariant zabezpieczeń w postaci wymiany okien </w:t>
      </w:r>
      <w:r w:rsidR="0030581E" w:rsidRPr="00072440">
        <w:rPr>
          <w:rFonts w:ascii="Verdana" w:hAnsi="Verdana"/>
          <w:sz w:val="20"/>
          <w:szCs w:val="20"/>
        </w:rPr>
        <w:t xml:space="preserve">w budynku Szkoły Podstawowej </w:t>
      </w:r>
      <w:r w:rsidR="000E4450" w:rsidRPr="00072440">
        <w:rPr>
          <w:rFonts w:ascii="Verdana" w:hAnsi="Verdana"/>
          <w:sz w:val="20"/>
          <w:szCs w:val="20"/>
        </w:rPr>
        <w:t xml:space="preserve">na okna o podwyższonej izolacyjności akustycznej oraz </w:t>
      </w:r>
      <w:r w:rsidR="00705238" w:rsidRPr="00072440">
        <w:rPr>
          <w:rFonts w:ascii="Verdana" w:hAnsi="Verdana"/>
          <w:sz w:val="20"/>
          <w:szCs w:val="20"/>
        </w:rPr>
        <w:t xml:space="preserve">w postaci ekranów akustycznych. </w:t>
      </w:r>
      <w:r w:rsidR="004E3643" w:rsidRPr="00072440">
        <w:rPr>
          <w:rFonts w:ascii="Verdana" w:hAnsi="Verdana"/>
          <w:sz w:val="20"/>
          <w:szCs w:val="20"/>
        </w:rPr>
        <w:t xml:space="preserve">Należy przedstawić lokalizację zabezpieczeń w wariantach (m.in. plan sytuacyjny, przekroje poprzeczne) oraz podać zalety i wady każdego z analizowanych wariantów wraz z określeniem kosztów ich realizacji. Przedmiotową analizę należy przedstawić Zamawiającemu do akceptacji. </w:t>
      </w:r>
    </w:p>
    <w:p w:rsidR="009E0BD3" w:rsidRPr="00072440" w:rsidRDefault="004E3643" w:rsidP="009E0BD3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Zamawiający</w:t>
      </w:r>
      <w:r w:rsidR="00A83040" w:rsidRPr="00072440">
        <w:rPr>
          <w:rFonts w:ascii="Verdana" w:hAnsi="Verdana"/>
          <w:sz w:val="20"/>
          <w:szCs w:val="20"/>
        </w:rPr>
        <w:t xml:space="preserve"> </w:t>
      </w:r>
      <w:r w:rsidR="00705238" w:rsidRPr="00072440">
        <w:rPr>
          <w:rFonts w:ascii="Verdana" w:hAnsi="Verdana"/>
          <w:sz w:val="20"/>
          <w:szCs w:val="20"/>
        </w:rPr>
        <w:t>może wskazać dodatkowy</w:t>
      </w:r>
      <w:r w:rsidR="000E4450" w:rsidRPr="00072440">
        <w:rPr>
          <w:rFonts w:ascii="Verdana" w:hAnsi="Verdana"/>
          <w:sz w:val="20"/>
          <w:szCs w:val="20"/>
        </w:rPr>
        <w:t xml:space="preserve"> (własny) wariant zabez</w:t>
      </w:r>
      <w:r w:rsidRPr="00072440">
        <w:rPr>
          <w:rFonts w:ascii="Verdana" w:hAnsi="Verdana"/>
          <w:sz w:val="20"/>
          <w:szCs w:val="20"/>
        </w:rPr>
        <w:t>pieczenia do przeanalizowania.</w:t>
      </w:r>
    </w:p>
    <w:p w:rsidR="00A90D0C" w:rsidRPr="00072440" w:rsidRDefault="00A90D0C" w:rsidP="00A90D0C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Propozycje rozwiązań zabezpieczeń akustycznych należy przedstawić również w formie graficznej, w sposób czytelny np. na planie sytuacyjnym, przekrojach poprzecznych wraz z podaniem parametrów umożliwiających skute</w:t>
      </w:r>
      <w:r w:rsidR="00B86CF7" w:rsidRPr="00072440">
        <w:rPr>
          <w:rFonts w:ascii="Verdana" w:hAnsi="Verdana"/>
          <w:sz w:val="20"/>
          <w:szCs w:val="20"/>
        </w:rPr>
        <w:t>czne zabezpieczenie akustyczne.</w:t>
      </w:r>
      <w:r w:rsidR="00B86CF7" w:rsidRPr="00072440">
        <w:rPr>
          <w:rFonts w:ascii="Verdana" w:hAnsi="Verdana"/>
          <w:sz w:val="20"/>
          <w:szCs w:val="20"/>
        </w:rPr>
        <w:br/>
      </w:r>
    </w:p>
    <w:p w:rsidR="00CF740D" w:rsidRPr="00072440" w:rsidRDefault="00A90D0C" w:rsidP="00A90D0C">
      <w:pPr>
        <w:pStyle w:val="Tekstpodstawowy"/>
        <w:spacing w:line="288" w:lineRule="auto"/>
        <w:jc w:val="both"/>
        <w:rPr>
          <w:rFonts w:ascii="Verdana" w:hAnsi="Verdana"/>
          <w:b/>
          <w:sz w:val="20"/>
          <w:szCs w:val="20"/>
        </w:rPr>
      </w:pPr>
      <w:r w:rsidRPr="00072440">
        <w:rPr>
          <w:rFonts w:ascii="Verdana" w:hAnsi="Verdana"/>
          <w:b/>
          <w:sz w:val="20"/>
          <w:szCs w:val="20"/>
        </w:rPr>
        <w:t xml:space="preserve">Zaprojektowane zabezpieczenia akustyczne mają stanowić skuteczne zabezpieczenie </w:t>
      </w:r>
      <w:r w:rsidR="004E3643" w:rsidRPr="00072440">
        <w:rPr>
          <w:rFonts w:ascii="Verdana" w:hAnsi="Verdana"/>
          <w:b/>
          <w:sz w:val="20"/>
          <w:szCs w:val="20"/>
        </w:rPr>
        <w:t>terenu</w:t>
      </w:r>
      <w:r w:rsidRPr="00072440">
        <w:rPr>
          <w:rFonts w:ascii="Verdana" w:hAnsi="Verdana"/>
          <w:b/>
          <w:sz w:val="20"/>
          <w:szCs w:val="20"/>
        </w:rPr>
        <w:t xml:space="preserve"> podlegającego ochronie przed hałasem w odniesieniu do wykonanego</w:t>
      </w:r>
      <w:r w:rsidR="00661EF5" w:rsidRPr="00072440">
        <w:rPr>
          <w:rFonts w:ascii="Verdana" w:hAnsi="Verdana"/>
          <w:b/>
          <w:sz w:val="20"/>
          <w:szCs w:val="20"/>
        </w:rPr>
        <w:t xml:space="preserve"> w</w:t>
      </w:r>
      <w:r w:rsidR="006E1AAD" w:rsidRPr="00072440">
        <w:rPr>
          <w:rFonts w:ascii="Verdana" w:hAnsi="Verdana"/>
          <w:b/>
          <w:sz w:val="20"/>
          <w:szCs w:val="20"/>
        </w:rPr>
        <w:t xml:space="preserve"> </w:t>
      </w:r>
      <w:r w:rsidR="00661EF5" w:rsidRPr="00072440">
        <w:rPr>
          <w:rFonts w:ascii="Verdana" w:hAnsi="Verdana"/>
          <w:b/>
          <w:sz w:val="20"/>
          <w:szCs w:val="20"/>
        </w:rPr>
        <w:t>ramach koncepcji</w:t>
      </w:r>
      <w:r w:rsidRPr="00072440">
        <w:rPr>
          <w:rFonts w:ascii="Verdana" w:hAnsi="Verdana"/>
          <w:b/>
          <w:sz w:val="20"/>
          <w:szCs w:val="20"/>
        </w:rPr>
        <w:t xml:space="preserve"> rzeczywistego poziomu hałasu</w:t>
      </w:r>
      <w:r w:rsidR="00CF740D" w:rsidRPr="00072440">
        <w:rPr>
          <w:rFonts w:ascii="Verdana" w:hAnsi="Verdana"/>
          <w:b/>
          <w:sz w:val="20"/>
          <w:szCs w:val="20"/>
        </w:rPr>
        <w:t xml:space="preserve"> w porze nocnej zgodnie z obowiązującymi przepisami prawnymi. </w:t>
      </w:r>
    </w:p>
    <w:p w:rsidR="003E764D" w:rsidRPr="00072440" w:rsidRDefault="003E764D" w:rsidP="00A90D0C">
      <w:pPr>
        <w:pStyle w:val="Tekstpodstawowy"/>
        <w:spacing w:line="288" w:lineRule="auto"/>
        <w:jc w:val="both"/>
        <w:rPr>
          <w:rFonts w:ascii="Verdana" w:hAnsi="Verdana"/>
          <w:b/>
          <w:sz w:val="20"/>
          <w:szCs w:val="20"/>
        </w:rPr>
      </w:pPr>
    </w:p>
    <w:p w:rsidR="00CF740D" w:rsidRPr="00B86CF7" w:rsidRDefault="003E764D" w:rsidP="003A5649">
      <w:pPr>
        <w:pStyle w:val="Tekstpodstawowy"/>
        <w:spacing w:line="288" w:lineRule="auto"/>
        <w:jc w:val="both"/>
        <w:rPr>
          <w:rFonts w:ascii="Verdana" w:hAnsi="Verdana"/>
          <w:color w:val="FF0000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Zaprojektowanie urządzenia zabezpieczenia akustycznego  mają zapewnić pochłanianie lub odbijanie </w:t>
      </w:r>
      <w:r w:rsidR="00CF740D" w:rsidRPr="00072440">
        <w:rPr>
          <w:rFonts w:ascii="Verdana" w:hAnsi="Verdana"/>
          <w:sz w:val="20"/>
          <w:szCs w:val="20"/>
        </w:rPr>
        <w:t xml:space="preserve">fali akustycznej umożliwiające spełnienie wymaganego przepisem dopuszczalnego poziomu hałasu. Dla ekranów pochłaniających należy przyjąć klasę izolacyjności od dźwięków powietrznych B3, klasę właściwości pochłaniających </w:t>
      </w:r>
      <w:r w:rsidR="00491B59" w:rsidRPr="00072440">
        <w:rPr>
          <w:rFonts w:ascii="Verdana" w:hAnsi="Verdana"/>
          <w:sz w:val="20"/>
          <w:szCs w:val="20"/>
        </w:rPr>
        <w:t>A4 wg normy PN EN 1793. Przeprowadzone obliczenia będą stanowić podstawę do określenia przez Wykonawcę klasy /izolacyjności, pochłanialności/ zabezpieczeń akustycznych.</w:t>
      </w:r>
      <w:r w:rsidR="00B86CF7" w:rsidRPr="00072440">
        <w:rPr>
          <w:rFonts w:ascii="Verdana" w:hAnsi="Verdana"/>
          <w:sz w:val="20"/>
          <w:szCs w:val="20"/>
        </w:rPr>
        <w:br/>
      </w:r>
      <w:r w:rsidR="00CF740D" w:rsidRPr="00072440">
        <w:rPr>
          <w:rFonts w:ascii="Verdana" w:hAnsi="Verdana"/>
          <w:sz w:val="20"/>
          <w:szCs w:val="20"/>
        </w:rPr>
        <w:t>Konstrukcje urządzeń zabezpieczenia akustycznego muszą spełniać wymagania estetyczno-krajobrazowe</w:t>
      </w:r>
      <w:r w:rsidR="00491B59" w:rsidRPr="00072440">
        <w:rPr>
          <w:rFonts w:ascii="Verdana" w:hAnsi="Verdana"/>
          <w:sz w:val="20"/>
          <w:szCs w:val="20"/>
        </w:rPr>
        <w:t xml:space="preserve"> oraz nie powinny ograniczać widoczności i nie powinny stwarzać dodatkowych zagrożeń bezpieczeństwa ruchu drogowego. Ponadto lokalizacja urządzeń zabezpieczenia akustycznego nie powinna ogranicza</w:t>
      </w:r>
      <w:r w:rsidR="00B86CF7" w:rsidRPr="00072440">
        <w:rPr>
          <w:rFonts w:ascii="Verdana" w:hAnsi="Verdana"/>
          <w:sz w:val="20"/>
          <w:szCs w:val="20"/>
        </w:rPr>
        <w:t>ć możliwości oznakowania drogi.</w:t>
      </w:r>
      <w:r w:rsidR="00B86CF7" w:rsidRPr="00072440">
        <w:rPr>
          <w:rFonts w:ascii="Verdana" w:hAnsi="Verdana"/>
          <w:sz w:val="20"/>
          <w:szCs w:val="20"/>
        </w:rPr>
        <w:br/>
      </w:r>
      <w:r w:rsidR="00221CE2" w:rsidRPr="00072440">
        <w:rPr>
          <w:rFonts w:ascii="Verdana" w:hAnsi="Verdana"/>
          <w:sz w:val="20"/>
          <w:szCs w:val="20"/>
        </w:rPr>
        <w:t>Rozwiązania wariantowe Wykonawca będzie na bieżąco uz</w:t>
      </w:r>
      <w:r w:rsidR="00B86CF7" w:rsidRPr="00072440">
        <w:rPr>
          <w:rFonts w:ascii="Verdana" w:hAnsi="Verdana"/>
          <w:sz w:val="20"/>
          <w:szCs w:val="20"/>
        </w:rPr>
        <w:t>gadniał z Zamawiającym.</w:t>
      </w:r>
      <w:r w:rsidR="00B86CF7">
        <w:rPr>
          <w:rFonts w:ascii="Verdana" w:hAnsi="Verdana"/>
          <w:color w:val="00B050"/>
          <w:sz w:val="20"/>
          <w:szCs w:val="20"/>
        </w:rPr>
        <w:br/>
      </w:r>
    </w:p>
    <w:p w:rsidR="00ED3A4E" w:rsidRPr="00C15386" w:rsidRDefault="00ED3A4E" w:rsidP="00ED3A4E">
      <w:pPr>
        <w:pStyle w:val="Nagwek3"/>
        <w:numPr>
          <w:ilvl w:val="1"/>
          <w:numId w:val="3"/>
        </w:numPr>
        <w:spacing w:line="288" w:lineRule="auto"/>
      </w:pPr>
      <w:bookmarkStart w:id="8" w:name="_Toc488917728"/>
      <w:r w:rsidRPr="00C15386">
        <w:t>P</w:t>
      </w:r>
      <w:r w:rsidR="00686DEE" w:rsidRPr="00C15386">
        <w:t>omiar</w:t>
      </w:r>
      <w:r w:rsidRPr="00C15386">
        <w:t xml:space="preserve"> hałasu</w:t>
      </w:r>
      <w:bookmarkEnd w:id="8"/>
    </w:p>
    <w:p w:rsidR="00686DEE" w:rsidRPr="00C15386" w:rsidRDefault="00060F3A" w:rsidP="0038669E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 xml:space="preserve">Pomiar hałasu należy wykonać </w:t>
      </w:r>
      <w:r w:rsidR="004613FB" w:rsidRPr="00C15386">
        <w:rPr>
          <w:rFonts w:ascii="Verdana" w:hAnsi="Verdana"/>
          <w:sz w:val="20"/>
          <w:szCs w:val="20"/>
        </w:rPr>
        <w:t xml:space="preserve">w punkcie zlokalizowanym </w:t>
      </w:r>
      <w:r w:rsidRPr="00C15386">
        <w:rPr>
          <w:rFonts w:ascii="Verdana" w:hAnsi="Verdana"/>
          <w:sz w:val="20"/>
          <w:szCs w:val="20"/>
        </w:rPr>
        <w:t xml:space="preserve">przy Szkole Podstawowej </w:t>
      </w:r>
      <w:r w:rsidR="004613FB" w:rsidRPr="00C15386">
        <w:rPr>
          <w:rFonts w:ascii="Verdana" w:hAnsi="Verdana"/>
          <w:sz w:val="20"/>
          <w:szCs w:val="20"/>
        </w:rPr>
        <w:br/>
      </w:r>
      <w:r w:rsidRPr="00C15386">
        <w:rPr>
          <w:rFonts w:ascii="Verdana" w:hAnsi="Verdana"/>
          <w:sz w:val="20"/>
          <w:szCs w:val="20"/>
        </w:rPr>
        <w:t>w Boczowie</w:t>
      </w:r>
      <w:r w:rsidR="007333A0">
        <w:rPr>
          <w:rFonts w:ascii="Verdana" w:hAnsi="Verdana"/>
          <w:sz w:val="20"/>
          <w:szCs w:val="20"/>
        </w:rPr>
        <w:t xml:space="preserve">, </w:t>
      </w:r>
      <w:r w:rsidRPr="00C15386">
        <w:rPr>
          <w:rFonts w:ascii="Verdana" w:hAnsi="Verdana"/>
          <w:sz w:val="20"/>
          <w:szCs w:val="20"/>
        </w:rPr>
        <w:t xml:space="preserve">przez pracownię posiadającą akredytację w myśl przepisów art. 147a ustawy Prawo ochrony środowiska (Dz.U.2017.519 ze zm.). </w:t>
      </w:r>
      <w:r w:rsidR="00735DB6" w:rsidRPr="00C15386">
        <w:rPr>
          <w:rFonts w:ascii="Verdana" w:hAnsi="Verdana"/>
          <w:sz w:val="20"/>
          <w:szCs w:val="20"/>
        </w:rPr>
        <w:t xml:space="preserve">Wyniki pomiarów powinny być opatrzone danymi (imię i nazwisko) i podpisami. </w:t>
      </w:r>
    </w:p>
    <w:p w:rsidR="00686DEE" w:rsidRPr="00C15386" w:rsidRDefault="00060F3A" w:rsidP="00060F3A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Pomiar poziomu hałasu należy wykonać</w:t>
      </w:r>
      <w:r w:rsidR="00686DEE" w:rsidRPr="00C15386">
        <w:rPr>
          <w:rFonts w:ascii="Verdana" w:hAnsi="Verdana"/>
          <w:sz w:val="20"/>
          <w:szCs w:val="20"/>
        </w:rPr>
        <w:t xml:space="preserve"> w robocze dni tygodnia z wyłączeniem wszelkich dni świątecznych i wolnych od pracy. Początek pomiarów nie może następować wcześniej niż w poniedziałek (lub dzień poświąteczny) o godzinie 22</w:t>
      </w:r>
      <w:r w:rsidR="00491B59" w:rsidRPr="00C15386">
        <w:rPr>
          <w:rFonts w:ascii="Verdana" w:hAnsi="Verdana"/>
          <w:sz w:val="20"/>
          <w:szCs w:val="20"/>
        </w:rPr>
        <w:t>.</w:t>
      </w:r>
      <w:r w:rsidR="00686DEE" w:rsidRPr="00C15386">
        <w:rPr>
          <w:rFonts w:ascii="Verdana" w:hAnsi="Verdana"/>
          <w:sz w:val="20"/>
          <w:szCs w:val="20"/>
        </w:rPr>
        <w:t>00, a koniec -</w:t>
      </w:r>
      <w:r w:rsidRPr="00C15386">
        <w:rPr>
          <w:rFonts w:ascii="Verdana" w:hAnsi="Verdana"/>
          <w:sz w:val="20"/>
          <w:szCs w:val="20"/>
        </w:rPr>
        <w:t xml:space="preserve"> </w:t>
      </w:r>
      <w:r w:rsidR="00686DEE" w:rsidRPr="00C15386">
        <w:rPr>
          <w:rFonts w:ascii="Verdana" w:hAnsi="Verdana"/>
          <w:sz w:val="20"/>
          <w:szCs w:val="20"/>
        </w:rPr>
        <w:t xml:space="preserve">później niż </w:t>
      </w:r>
      <w:r w:rsidRPr="00C15386">
        <w:rPr>
          <w:rFonts w:ascii="Verdana" w:hAnsi="Verdana"/>
          <w:sz w:val="20"/>
          <w:szCs w:val="20"/>
        </w:rPr>
        <w:br/>
      </w:r>
      <w:r w:rsidR="00686DEE" w:rsidRPr="00C15386">
        <w:rPr>
          <w:rFonts w:ascii="Verdana" w:hAnsi="Verdana"/>
          <w:sz w:val="20"/>
          <w:szCs w:val="20"/>
        </w:rPr>
        <w:t>w piątek (tub dzień przedświą</w:t>
      </w:r>
      <w:r w:rsidRPr="00C15386">
        <w:rPr>
          <w:rFonts w:ascii="Verdana" w:hAnsi="Verdana"/>
          <w:sz w:val="20"/>
          <w:szCs w:val="20"/>
        </w:rPr>
        <w:t>teczny) o godzinie 6.00, Pomiar powinien</w:t>
      </w:r>
      <w:r w:rsidR="00686DEE" w:rsidRPr="00C15386">
        <w:rPr>
          <w:rFonts w:ascii="Verdana" w:hAnsi="Verdana"/>
          <w:sz w:val="20"/>
          <w:szCs w:val="20"/>
        </w:rPr>
        <w:t xml:space="preserve"> zaczynać się </w:t>
      </w:r>
      <w:r w:rsidRPr="00C15386">
        <w:rPr>
          <w:rFonts w:ascii="Verdana" w:hAnsi="Verdana"/>
          <w:sz w:val="20"/>
          <w:szCs w:val="20"/>
        </w:rPr>
        <w:br/>
      </w:r>
      <w:r w:rsidR="00686DEE" w:rsidRPr="00C15386">
        <w:rPr>
          <w:rFonts w:ascii="Verdana" w:hAnsi="Verdana"/>
          <w:sz w:val="20"/>
          <w:szCs w:val="20"/>
        </w:rPr>
        <w:t>o pełnej godzinie, w miarę możliwości o 6.00 lub 22.00.</w:t>
      </w:r>
    </w:p>
    <w:p w:rsidR="00686DEE" w:rsidRPr="00C15386" w:rsidRDefault="00686DEE" w:rsidP="00060F3A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Pomiarów poziomu hałasu nie można prowadzić:</w:t>
      </w:r>
    </w:p>
    <w:p w:rsidR="00686DEE" w:rsidRPr="00C15386" w:rsidRDefault="00686DEE" w:rsidP="00060F3A">
      <w:pPr>
        <w:pStyle w:val="Tekstpodstawowy"/>
        <w:numPr>
          <w:ilvl w:val="0"/>
          <w:numId w:val="19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w czasie i w sposób zagrażający bezpieczeństwu uczestników ruchu i osobom wykonującym pomiar,</w:t>
      </w:r>
    </w:p>
    <w:p w:rsidR="00686DEE" w:rsidRPr="00C15386" w:rsidRDefault="00686DEE" w:rsidP="00060F3A">
      <w:pPr>
        <w:pStyle w:val="Tekstpodstawowy"/>
        <w:numPr>
          <w:ilvl w:val="0"/>
          <w:numId w:val="19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w trakcie, kiedy następują zakłócenia akustyczne nie związane z ruchem drogowym, które mogą mieć wpływ na wyniki,</w:t>
      </w:r>
    </w:p>
    <w:p w:rsidR="00686DEE" w:rsidRPr="00C15386" w:rsidRDefault="00686DEE" w:rsidP="00060F3A">
      <w:pPr>
        <w:pStyle w:val="Tekstpodstawowy"/>
        <w:numPr>
          <w:ilvl w:val="0"/>
          <w:numId w:val="19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w trakcie i po opadach atmosferycznych, kiedy nawierzchnia drogowa jest mokra,</w:t>
      </w:r>
    </w:p>
    <w:p w:rsidR="00686DEE" w:rsidRPr="00C15386" w:rsidRDefault="00686DEE" w:rsidP="00060F3A">
      <w:pPr>
        <w:pStyle w:val="Tekstpodstawowy"/>
        <w:numPr>
          <w:ilvl w:val="0"/>
          <w:numId w:val="19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pokryta błotem, śniegiem lub lodem,</w:t>
      </w:r>
    </w:p>
    <w:p w:rsidR="00686DEE" w:rsidRPr="00C15386" w:rsidRDefault="00686DEE" w:rsidP="00060F3A">
      <w:pPr>
        <w:pStyle w:val="Tekstpodstawowy"/>
        <w:numPr>
          <w:ilvl w:val="0"/>
          <w:numId w:val="19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w innych przypadkach określonych w rozporządzeniu</w:t>
      </w:r>
      <w:r w:rsidR="00060F3A" w:rsidRPr="00C15386">
        <w:rPr>
          <w:rFonts w:ascii="Verdana" w:hAnsi="Verdana"/>
          <w:sz w:val="20"/>
          <w:szCs w:val="20"/>
        </w:rPr>
        <w:t xml:space="preserve"> Ministra Środowiska z dnia 16 czerwca 2011 r. w sprawie wymagań w zakresie prowadzenia pomiarów poziomów substancji lub energii w środowisku przez zarządzającego drogą, linią kolejową, linią tramwajową, lotniskiem, portem (Dz.U.2011.140.824). </w:t>
      </w:r>
    </w:p>
    <w:p w:rsidR="00686DEE" w:rsidRPr="00C15386" w:rsidRDefault="00686DEE" w:rsidP="00FB1B85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</w:p>
    <w:p w:rsidR="00686DEE" w:rsidRPr="00C15386" w:rsidRDefault="00686DEE" w:rsidP="00FB1B85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 xml:space="preserve">Sposób realizacji </w:t>
      </w:r>
      <w:r w:rsidR="00FE0A00" w:rsidRPr="00C15386">
        <w:rPr>
          <w:rFonts w:ascii="Verdana" w:hAnsi="Verdana"/>
          <w:sz w:val="20"/>
          <w:szCs w:val="20"/>
        </w:rPr>
        <w:t xml:space="preserve">pomiaru hałasu </w:t>
      </w:r>
      <w:r w:rsidRPr="00C15386">
        <w:rPr>
          <w:rFonts w:ascii="Verdana" w:hAnsi="Verdana"/>
          <w:sz w:val="20"/>
          <w:szCs w:val="20"/>
        </w:rPr>
        <w:t>musi być zgodny z obowiązującymi przepisami prawa, wytycznymi i normami w zakresie sposobu wykonania, opracowania i weryfikacji pomiarów hałasu oraz zapisu, przetwarzania i udostępniania danych, a zwłaszcza z następującymi aktami prawnymi (stan na dzień sporządzenia Opisu Przedmiotu Zamówienia):</w:t>
      </w:r>
    </w:p>
    <w:p w:rsidR="00FE0A00" w:rsidRPr="00C15386" w:rsidRDefault="00FE0A00" w:rsidP="00FB1B85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</w:p>
    <w:p w:rsidR="00686DEE" w:rsidRPr="00C15386" w:rsidRDefault="00686DEE" w:rsidP="00FB1B85">
      <w:pPr>
        <w:pStyle w:val="Tekstpodstawowy"/>
        <w:numPr>
          <w:ilvl w:val="0"/>
          <w:numId w:val="20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Ustawa z dnia 27 kwietnia 2001 r. Prawo ochrony środowiska</w:t>
      </w:r>
      <w:r w:rsidR="00FE0A00" w:rsidRPr="00C15386">
        <w:rPr>
          <w:rFonts w:ascii="Verdana" w:hAnsi="Verdana"/>
          <w:sz w:val="20"/>
          <w:szCs w:val="20"/>
        </w:rPr>
        <w:t xml:space="preserve"> (Dz.U.2017.519 ze zm.</w:t>
      </w:r>
      <w:r w:rsidRPr="00C15386">
        <w:rPr>
          <w:rFonts w:ascii="Verdana" w:hAnsi="Verdana"/>
          <w:sz w:val="20"/>
          <w:szCs w:val="20"/>
        </w:rPr>
        <w:t>),</w:t>
      </w:r>
    </w:p>
    <w:p w:rsidR="00686DEE" w:rsidRPr="00072440" w:rsidRDefault="00686DEE" w:rsidP="00FB1B85">
      <w:pPr>
        <w:pStyle w:val="Tekstpodstawowy"/>
        <w:numPr>
          <w:ilvl w:val="0"/>
          <w:numId w:val="20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 xml:space="preserve">Rozporządzenie Ministra Środowiska z dnia 16 czerwca 2011 r. w sprawie wymagań </w:t>
      </w:r>
      <w:r w:rsidRPr="00072440">
        <w:rPr>
          <w:rFonts w:ascii="Verdana" w:hAnsi="Verdana"/>
          <w:sz w:val="20"/>
          <w:szCs w:val="20"/>
        </w:rPr>
        <w:t>w zakresie prowadzenia pomiarów poziomów substancji lub energii w środowisku przez zarządzającego drogą, linią kolejową, linią tramwajową</w:t>
      </w:r>
      <w:r w:rsidR="00FE0A00" w:rsidRPr="00072440">
        <w:rPr>
          <w:rFonts w:ascii="Verdana" w:hAnsi="Verdana"/>
          <w:sz w:val="20"/>
          <w:szCs w:val="20"/>
        </w:rPr>
        <w:t>, lotniskiem, portem (Dz.U.2011.140.</w:t>
      </w:r>
      <w:r w:rsidRPr="00072440">
        <w:rPr>
          <w:rFonts w:ascii="Verdana" w:hAnsi="Verdana"/>
          <w:sz w:val="20"/>
          <w:szCs w:val="20"/>
        </w:rPr>
        <w:t>824),</w:t>
      </w:r>
    </w:p>
    <w:p w:rsidR="00E1177D" w:rsidRPr="00072440" w:rsidRDefault="00686DEE" w:rsidP="00FB1B85">
      <w:pPr>
        <w:pStyle w:val="Tekstpodstawowy"/>
        <w:numPr>
          <w:ilvl w:val="0"/>
          <w:numId w:val="20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Rozporządzenie Ministra Środowiska z dnia 14 czerwca 2007 r. w sprawie dopuszczalnych poziomó</w:t>
      </w:r>
      <w:r w:rsidR="00E1177D" w:rsidRPr="00072440">
        <w:rPr>
          <w:rFonts w:ascii="Verdana" w:hAnsi="Verdana"/>
          <w:sz w:val="20"/>
          <w:szCs w:val="20"/>
        </w:rPr>
        <w:t xml:space="preserve">w hałasu w środowisku (Dz.U.2014.112 </w:t>
      </w:r>
      <w:proofErr w:type="spellStart"/>
      <w:r w:rsidR="00E1177D" w:rsidRPr="00072440">
        <w:rPr>
          <w:rFonts w:ascii="Verdana" w:hAnsi="Verdana"/>
          <w:sz w:val="20"/>
          <w:szCs w:val="20"/>
        </w:rPr>
        <w:t>jt</w:t>
      </w:r>
      <w:proofErr w:type="spellEnd"/>
      <w:r w:rsidR="00E1177D" w:rsidRPr="00072440">
        <w:rPr>
          <w:rFonts w:ascii="Verdana" w:hAnsi="Verdana"/>
          <w:sz w:val="20"/>
          <w:szCs w:val="20"/>
        </w:rPr>
        <w:t>).</w:t>
      </w:r>
    </w:p>
    <w:p w:rsidR="00686DEE" w:rsidRPr="00072440" w:rsidRDefault="00686DEE" w:rsidP="00FB1B85">
      <w:pPr>
        <w:pStyle w:val="Tekstpodstawowy"/>
        <w:numPr>
          <w:ilvl w:val="0"/>
          <w:numId w:val="20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Rozporządzenie Ministra Środowiska z dnia 17 stycznia 2003 r. w sprawie rodzajów wyników pomiarów prowadzonych w związku z eksploatacją dróg, linii kolejowych, linii tramwajowych, lotnisk oraz portów, które powinny być przekazywane właściwym organom ochrony środowiska, oraz terminów i sposobów ich prezentacji (Dz.U.</w:t>
      </w:r>
      <w:r w:rsidR="00E1177D" w:rsidRPr="00072440">
        <w:rPr>
          <w:rFonts w:ascii="Verdana" w:hAnsi="Verdana"/>
          <w:sz w:val="20"/>
          <w:szCs w:val="20"/>
        </w:rPr>
        <w:t xml:space="preserve">2003.18.164). </w:t>
      </w:r>
    </w:p>
    <w:p w:rsidR="00686DEE" w:rsidRPr="00072440" w:rsidRDefault="00686DEE" w:rsidP="00FB1B85">
      <w:pPr>
        <w:pStyle w:val="Style102"/>
        <w:widowControl/>
        <w:spacing w:before="158" w:line="158" w:lineRule="exact"/>
        <w:rPr>
          <w:rStyle w:val="FontStyle145"/>
          <w:sz w:val="20"/>
          <w:szCs w:val="20"/>
        </w:rPr>
      </w:pPr>
    </w:p>
    <w:p w:rsidR="00ED3A4E" w:rsidRPr="00072440" w:rsidRDefault="00ED3A4E" w:rsidP="00FB1B85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Opracowanie wyników pomiaru powinno stanowić załącznik do </w:t>
      </w:r>
      <w:r w:rsidR="00D15AA5" w:rsidRPr="00072440">
        <w:rPr>
          <w:rFonts w:ascii="Verdana" w:hAnsi="Verdana"/>
          <w:sz w:val="20"/>
          <w:szCs w:val="20"/>
        </w:rPr>
        <w:t>koncepcji</w:t>
      </w:r>
      <w:r w:rsidR="00E44938" w:rsidRPr="00072440">
        <w:rPr>
          <w:rFonts w:ascii="Verdana" w:hAnsi="Verdana"/>
          <w:sz w:val="20"/>
          <w:szCs w:val="20"/>
        </w:rPr>
        <w:t>. Opracowanie wyników pomiaru hałasu powinno zawierać interpretację opisową wyników w odniesieniu do wyników Generalnego Pomiaru Ruchu z roku 2010 i 2015</w:t>
      </w:r>
      <w:r w:rsidR="00322597" w:rsidRPr="00072440">
        <w:rPr>
          <w:rFonts w:ascii="Verdana" w:hAnsi="Verdana"/>
          <w:sz w:val="20"/>
          <w:szCs w:val="20"/>
        </w:rPr>
        <w:t xml:space="preserve"> </w:t>
      </w:r>
      <w:r w:rsidR="00CF3DCF" w:rsidRPr="00072440">
        <w:rPr>
          <w:rFonts w:ascii="Verdana" w:hAnsi="Verdana"/>
          <w:sz w:val="20"/>
          <w:szCs w:val="20"/>
        </w:rPr>
        <w:t xml:space="preserve">w przedmiotowej lokalizacji </w:t>
      </w:r>
      <w:r w:rsidR="00322597" w:rsidRPr="00072440">
        <w:rPr>
          <w:rFonts w:ascii="Verdana" w:hAnsi="Verdana"/>
          <w:sz w:val="20"/>
          <w:szCs w:val="20"/>
        </w:rPr>
        <w:t xml:space="preserve">oraz wyniki pomiarów towarzyszących pomiarowi poziomu dźwięku tj. natężenia ruchu </w:t>
      </w:r>
      <w:r w:rsidR="00CF3DCF" w:rsidRPr="00072440">
        <w:rPr>
          <w:rFonts w:ascii="Verdana" w:hAnsi="Verdana"/>
          <w:sz w:val="20"/>
          <w:szCs w:val="20"/>
        </w:rPr>
        <w:br/>
      </w:r>
      <w:r w:rsidR="00322597" w:rsidRPr="00072440">
        <w:rPr>
          <w:rFonts w:ascii="Verdana" w:hAnsi="Verdana"/>
          <w:sz w:val="20"/>
          <w:szCs w:val="20"/>
        </w:rPr>
        <w:t xml:space="preserve">(w podziale na pojazdy lekkie i ciężkie), </w:t>
      </w:r>
      <w:r w:rsidR="00B4674A" w:rsidRPr="00072440">
        <w:rPr>
          <w:rFonts w:ascii="Verdana" w:hAnsi="Verdana"/>
          <w:sz w:val="20"/>
          <w:szCs w:val="20"/>
        </w:rPr>
        <w:t xml:space="preserve">prędkości pojazdów (w podziale na pojazdy lekkie i ciężkie oraz kierunku ruchu) i warunków atmosferycznych. </w:t>
      </w:r>
      <w:r w:rsidR="00CF3DCF" w:rsidRPr="00072440">
        <w:rPr>
          <w:rFonts w:ascii="Verdana" w:hAnsi="Verdana"/>
          <w:sz w:val="20"/>
          <w:szCs w:val="20"/>
        </w:rPr>
        <w:t xml:space="preserve">Ponadto, punkt pomiarowy powinien zostać zidentyfikowany za pomocą współrzędnych w systemie ’92, naniesiony na szkic terenowy miejsca wykonywanego pomiaru. Do wyników pomiaru hałasu należy dołączyć dokumentację fotograficzną z przeprowadzonego pomiaru. </w:t>
      </w:r>
    </w:p>
    <w:p w:rsidR="00221CE2" w:rsidRPr="00072440" w:rsidRDefault="00C15386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Przed wykonaniem pomiarów należy uzgodnić z Zamawiającym termin wykonania pomiarów i ostateczną lokalizację punktów. Wykonawca ma obowiązek powiadomić Zamawiającego o terminie planowanego pomiaru lub zmianie tego terminu z przynajmniej jednodniowym wyprzedzeniem.</w:t>
      </w:r>
    </w:p>
    <w:p w:rsidR="00C15386" w:rsidRPr="004B029B" w:rsidRDefault="00C15386" w:rsidP="00C1538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pl-PL"/>
        </w:rPr>
      </w:pPr>
    </w:p>
    <w:p w:rsidR="00221CE2" w:rsidRPr="00072440" w:rsidRDefault="00221CE2" w:rsidP="00B86CF7">
      <w:pPr>
        <w:pStyle w:val="Nagwek3"/>
        <w:numPr>
          <w:ilvl w:val="1"/>
          <w:numId w:val="3"/>
        </w:numPr>
        <w:spacing w:line="288" w:lineRule="auto"/>
      </w:pPr>
      <w:bookmarkStart w:id="9" w:name="_Toc488917729"/>
      <w:r w:rsidRPr="00072440">
        <w:t>Opracowania geodezyjne</w:t>
      </w:r>
      <w:bookmarkEnd w:id="9"/>
    </w:p>
    <w:p w:rsidR="00221CE2" w:rsidRPr="00072440" w:rsidRDefault="00221CE2" w:rsidP="00C15386">
      <w:pPr>
        <w:pStyle w:val="Tekstpodstawowy"/>
        <w:jc w:val="both"/>
        <w:rPr>
          <w:rFonts w:ascii="Verdana" w:hAnsi="Verdana"/>
          <w:sz w:val="20"/>
          <w:szCs w:val="20"/>
        </w:rPr>
      </w:pPr>
    </w:p>
    <w:p w:rsidR="00AF63D4" w:rsidRPr="00072440" w:rsidRDefault="00221CE2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Zakresem mapy należy objąć pas terenu po obu stronach dk 92 niezbędny do zlokalizowania zabezpieczeń akustycznych objętych zamówieniem. Mapę do celów projektowych należy opracować w skali 1:500 w formie elektronicznej oraz papierowej. Jeżeli wykonana mapa ma skale różniącą się od mapy zasadniczej o więcej niż 1 stopień (np. 1:500 mapa do celów projektowych, a 1:2000 mapa zasadniczą), mapę tę należy wykonać niezależnie od mapy zasadniczej, a nie poprzez jej </w:t>
      </w:r>
      <w:proofErr w:type="spellStart"/>
      <w:r w:rsidRPr="00072440">
        <w:rPr>
          <w:rFonts w:ascii="Verdana" w:hAnsi="Verdana"/>
          <w:sz w:val="20"/>
          <w:szCs w:val="20"/>
        </w:rPr>
        <w:t>fotopowiększenie</w:t>
      </w:r>
      <w:proofErr w:type="spellEnd"/>
      <w:r w:rsidRPr="00072440">
        <w:rPr>
          <w:rFonts w:ascii="Verdana" w:hAnsi="Verdana"/>
          <w:sz w:val="20"/>
          <w:szCs w:val="20"/>
        </w:rPr>
        <w:t xml:space="preserve">. </w:t>
      </w:r>
    </w:p>
    <w:p w:rsidR="00221CE2" w:rsidRPr="00072440" w:rsidRDefault="00221CE2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Mapa do celów projektowych powinna spełniać wymagania określone w ustawie z dnia 17 maja 1989 roku „Prawo geodezyjne i kartograficzne” oraz rozporządzeń wykonawczych. Granice nieruchomości w zasięgu opracowania Wykonawca zobowiązany jest wskazać według istniejącego stanu prawnego. </w:t>
      </w:r>
    </w:p>
    <w:p w:rsidR="00221CE2" w:rsidRPr="00072440" w:rsidRDefault="00221CE2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Zawartość opracowania dla Zamawiającego:</w:t>
      </w:r>
    </w:p>
    <w:p w:rsidR="00221CE2" w:rsidRPr="00072440" w:rsidRDefault="00221CE2" w:rsidP="00B86C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8" w:line="288" w:lineRule="auto"/>
        <w:ind w:left="714" w:hanging="357"/>
        <w:jc w:val="both"/>
        <w:rPr>
          <w:rFonts w:ascii="Verdana" w:hAnsi="Verdana" w:cs="Verdana"/>
          <w:sz w:val="20"/>
          <w:szCs w:val="20"/>
          <w:lang w:val="pl-PL" w:eastAsia="pl-PL"/>
        </w:rPr>
      </w:pPr>
      <w:r w:rsidRPr="00072440">
        <w:rPr>
          <w:rFonts w:ascii="Verdana" w:hAnsi="Verdana" w:cs="Verdana"/>
          <w:sz w:val="20"/>
          <w:szCs w:val="20"/>
          <w:lang w:val="pl-PL" w:eastAsia="pl-PL"/>
        </w:rPr>
        <w:t>mapa do celów projektowych (S+W+U+E) poświadczona przez właściwy ośrodek dokumentacji geodezyjnej, wydruk oraz wersja numeryczna (*.</w:t>
      </w:r>
      <w:proofErr w:type="spellStart"/>
      <w:r w:rsidRPr="00072440">
        <w:rPr>
          <w:rFonts w:ascii="Verdana" w:hAnsi="Verdana" w:cs="Verdana"/>
          <w:sz w:val="20"/>
          <w:szCs w:val="20"/>
          <w:lang w:val="pl-PL" w:eastAsia="pl-PL"/>
        </w:rPr>
        <w:t>dwg</w:t>
      </w:r>
      <w:proofErr w:type="spellEnd"/>
      <w:r w:rsidRPr="00072440">
        <w:rPr>
          <w:rFonts w:ascii="Verdana" w:hAnsi="Verdana" w:cs="Verdana"/>
          <w:sz w:val="20"/>
          <w:szCs w:val="20"/>
          <w:lang w:val="pl-PL" w:eastAsia="pl-PL"/>
        </w:rPr>
        <w:t>, *.</w:t>
      </w:r>
      <w:proofErr w:type="spellStart"/>
      <w:r w:rsidRPr="00072440">
        <w:rPr>
          <w:rFonts w:ascii="Verdana" w:hAnsi="Verdana" w:cs="Verdana"/>
          <w:sz w:val="20"/>
          <w:szCs w:val="20"/>
          <w:lang w:val="pl-PL" w:eastAsia="pl-PL"/>
        </w:rPr>
        <w:t>dgn</w:t>
      </w:r>
      <w:proofErr w:type="spellEnd"/>
      <w:r w:rsidRPr="00072440">
        <w:rPr>
          <w:rFonts w:ascii="Verdana" w:hAnsi="Verdana" w:cs="Verdana"/>
          <w:sz w:val="20"/>
          <w:szCs w:val="20"/>
          <w:lang w:val="pl-PL" w:eastAsia="pl-PL"/>
        </w:rPr>
        <w:t xml:space="preserve">) wraz z wypisami z rejestru gruntów oraz odpisami z ksiąg wieczystych lub wykazu hipotecznego. </w:t>
      </w:r>
    </w:p>
    <w:p w:rsidR="00221CE2" w:rsidRPr="00072440" w:rsidRDefault="00221CE2" w:rsidP="00B86C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8" w:line="288" w:lineRule="auto"/>
        <w:ind w:left="714" w:hanging="357"/>
        <w:jc w:val="both"/>
        <w:rPr>
          <w:rFonts w:ascii="Verdana" w:hAnsi="Verdana" w:cs="Verdana"/>
          <w:sz w:val="20"/>
          <w:szCs w:val="20"/>
          <w:lang w:val="pl-PL" w:eastAsia="pl-PL"/>
        </w:rPr>
      </w:pPr>
      <w:r w:rsidRPr="00072440">
        <w:rPr>
          <w:rFonts w:ascii="Verdana" w:hAnsi="Verdana" w:cs="Verdana"/>
          <w:sz w:val="20"/>
          <w:szCs w:val="20"/>
          <w:lang w:val="pl-PL" w:eastAsia="pl-PL"/>
        </w:rPr>
        <w:t xml:space="preserve">wykaz właścicieli działek znajdujących się w pasie terenu niezbędnego dla zlokalizowania projektowanych zabezpieczeń (lokalizacja oraz numer działki, powierzchnia, właściciel, numer księgi wieczystej lub oznaczenie zbioru dokumentów, rodzaj użytku, określenie typu nieruchomości – zabudowana/gruntowa) w postaci numerycznej wraz z wydrukiem. </w:t>
      </w:r>
    </w:p>
    <w:p w:rsidR="00221CE2" w:rsidRPr="00072440" w:rsidRDefault="00221CE2" w:rsidP="00B86C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8" w:line="288" w:lineRule="auto"/>
        <w:ind w:left="714" w:hanging="357"/>
        <w:jc w:val="both"/>
        <w:rPr>
          <w:rFonts w:ascii="Verdana" w:hAnsi="Verdana" w:cs="Verdana"/>
          <w:sz w:val="20"/>
          <w:szCs w:val="20"/>
          <w:lang w:val="pl-PL" w:eastAsia="pl-PL"/>
        </w:rPr>
      </w:pPr>
      <w:r w:rsidRPr="00072440">
        <w:rPr>
          <w:rFonts w:ascii="Verdana" w:hAnsi="Verdana" w:cs="Verdana"/>
          <w:sz w:val="20"/>
          <w:szCs w:val="20"/>
          <w:lang w:val="pl-PL" w:eastAsia="pl-PL"/>
        </w:rPr>
        <w:t xml:space="preserve">Wykazy współrzędnych punktów osnowy i punktów granicznych w postaci numerycznej (plik tekstowy) wraz z wydrukiem. </w:t>
      </w:r>
    </w:p>
    <w:p w:rsidR="00221CE2" w:rsidRPr="00072440" w:rsidRDefault="00221CE2" w:rsidP="00B86C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8" w:line="288" w:lineRule="auto"/>
        <w:ind w:left="714" w:hanging="357"/>
        <w:jc w:val="both"/>
        <w:rPr>
          <w:rFonts w:ascii="Verdana" w:hAnsi="Verdana" w:cs="Verdana"/>
          <w:sz w:val="20"/>
          <w:szCs w:val="20"/>
          <w:lang w:val="pl-PL" w:eastAsia="pl-PL"/>
        </w:rPr>
      </w:pPr>
      <w:r w:rsidRPr="00072440">
        <w:rPr>
          <w:rFonts w:ascii="Verdana" w:hAnsi="Verdana" w:cs="Verdana"/>
          <w:sz w:val="20"/>
          <w:szCs w:val="20"/>
          <w:lang w:val="pl-PL" w:eastAsia="pl-PL"/>
        </w:rPr>
        <w:t xml:space="preserve">Wykazy współrzędnych wszystkich punktów z pomiaru sytuacyjno-wysokościowego w postaci numerycznej (plik tekstowy). </w:t>
      </w:r>
    </w:p>
    <w:p w:rsidR="00221CE2" w:rsidRPr="00072440" w:rsidRDefault="00221CE2" w:rsidP="00B86C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8" w:lineRule="auto"/>
        <w:ind w:left="714" w:hanging="357"/>
        <w:jc w:val="both"/>
        <w:rPr>
          <w:rFonts w:ascii="Verdana" w:hAnsi="Verdana" w:cs="Verdana"/>
          <w:sz w:val="20"/>
          <w:szCs w:val="20"/>
          <w:lang w:val="pl-PL" w:eastAsia="pl-PL"/>
        </w:rPr>
      </w:pPr>
      <w:r w:rsidRPr="00072440">
        <w:rPr>
          <w:rFonts w:ascii="Verdana" w:hAnsi="Verdana" w:cs="Verdana"/>
          <w:sz w:val="20"/>
          <w:szCs w:val="20"/>
          <w:lang w:val="pl-PL" w:eastAsia="pl-PL"/>
        </w:rPr>
        <w:t xml:space="preserve">Pomiary geodezyjne, obejmujące geodezyjną inwentaryzację terenu niezbędnego dla zlokalizowania projektowanych zabezpieczeń objętych zamówieniem. </w:t>
      </w:r>
    </w:p>
    <w:p w:rsidR="00221CE2" w:rsidRPr="00072440" w:rsidRDefault="00221CE2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</w:p>
    <w:p w:rsidR="00FB1B85" w:rsidRPr="00072440" w:rsidRDefault="00FB1B85" w:rsidP="00B86CF7">
      <w:pPr>
        <w:pStyle w:val="Tekstpodstawowy"/>
        <w:spacing w:line="288" w:lineRule="auto"/>
        <w:jc w:val="both"/>
        <w:rPr>
          <w:rFonts w:ascii="Verdana" w:hAnsi="Verdana"/>
          <w:b/>
          <w:sz w:val="20"/>
          <w:szCs w:val="20"/>
        </w:rPr>
      </w:pPr>
      <w:r w:rsidRPr="00072440">
        <w:rPr>
          <w:rFonts w:ascii="Verdana" w:hAnsi="Verdana"/>
          <w:b/>
          <w:sz w:val="20"/>
          <w:szCs w:val="20"/>
        </w:rPr>
        <w:t xml:space="preserve">Po wykonaniu opracowania geodezyjnego (przed przystąpieniem do dalszych prac) Wykonawca przedstawi sporządzony materiał do uzgodnienia w GDDKiA Oddział w Zielonej Górze. </w:t>
      </w:r>
    </w:p>
    <w:p w:rsidR="00FB1B85" w:rsidRPr="00072440" w:rsidRDefault="00FB1B85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Zakres pomiarów geodezyjnych winien być dostosowany do charakterystyki przedmiotu zamówienia. Mapa winna zawierać wszystkie szczegóły sytuacyjne i wysokościowe aby umożliwić poprawne </w:t>
      </w:r>
      <w:r w:rsidR="004161A7" w:rsidRPr="00072440">
        <w:rPr>
          <w:rFonts w:ascii="Verdana" w:hAnsi="Verdana"/>
          <w:sz w:val="20"/>
          <w:szCs w:val="20"/>
        </w:rPr>
        <w:t>zaprojektowanie</w:t>
      </w:r>
      <w:r w:rsidRPr="00072440">
        <w:rPr>
          <w:rFonts w:ascii="Verdana" w:hAnsi="Verdana"/>
          <w:sz w:val="20"/>
          <w:szCs w:val="20"/>
        </w:rPr>
        <w:t xml:space="preserve"> elementów niniejszego zamówienia.</w:t>
      </w:r>
    </w:p>
    <w:p w:rsidR="00B86CF7" w:rsidRPr="00072440" w:rsidRDefault="00B86CF7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</w:p>
    <w:p w:rsidR="00FB1B85" w:rsidRPr="00072440" w:rsidRDefault="00FB1B85" w:rsidP="00B86CF7">
      <w:pPr>
        <w:pStyle w:val="Nagwek3"/>
        <w:numPr>
          <w:ilvl w:val="1"/>
          <w:numId w:val="3"/>
        </w:numPr>
        <w:spacing w:line="288" w:lineRule="auto"/>
      </w:pPr>
      <w:bookmarkStart w:id="10" w:name="_Toc488917730"/>
      <w:r w:rsidRPr="00072440">
        <w:t>Dokumentacja warunków podłoża gruntowego.</w:t>
      </w:r>
      <w:bookmarkEnd w:id="10"/>
      <w:r w:rsidRPr="00072440">
        <w:t xml:space="preserve"> </w:t>
      </w:r>
    </w:p>
    <w:p w:rsidR="00FB1B85" w:rsidRPr="00072440" w:rsidRDefault="00FB1B85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Dokumentacja projektowa winna zostać opracowana w zakresie zgodnym z faktycznie występującymi warunkami gruntowymi bądź geologiczno-inżynierskimi. Warunki gruntowe winny zostać określone w oparciu o zakres badań geotechnicznych lub geologicznych wymagany dla przyjętej kategorii geotechnicznej obiektu budowlanego. Zamawiający oczekuje, iż w przypadku wystąpienia warunków gruntowych oraz kategorii geotechnicznej dla której wymagane jest opracowanie tylko „Opinii geotechnicznej” dokument ten dodatkowo będzie zawierać: prognozę zmian właściwości podłoża gruntowego, określenie obliczeniowych parametrów geotechnicznych, obliczenie nośności i osiadania podłoża gruntowego oraz ogólnej stateczności i ustalenie danych niezbędnych do zaprojektowania fundamentów a w części graficznej przekroje i profile geotechniczne oraz wykresy uzyskane z badań laboratoryjnych.</w:t>
      </w:r>
    </w:p>
    <w:p w:rsidR="00A45834" w:rsidRPr="00072440" w:rsidRDefault="00A45834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Rodzaj, forma wymaganej dokumentacji oraz zakres badań geotechnicznych bądź badań geologicznych określa: </w:t>
      </w:r>
    </w:p>
    <w:p w:rsidR="00A45834" w:rsidRPr="00072440" w:rsidRDefault="00A45834" w:rsidP="00B86CF7">
      <w:pPr>
        <w:autoSpaceDE w:val="0"/>
        <w:autoSpaceDN w:val="0"/>
        <w:adjustRightInd w:val="0"/>
        <w:spacing w:after="21" w:line="288" w:lineRule="auto"/>
        <w:jc w:val="both"/>
        <w:rPr>
          <w:rFonts w:ascii="Verdana" w:hAnsi="Verdana" w:cs="Verdana"/>
          <w:sz w:val="20"/>
          <w:szCs w:val="20"/>
          <w:lang w:val="pl-PL" w:eastAsia="pl-PL"/>
        </w:rPr>
      </w:pPr>
      <w:r w:rsidRPr="00072440">
        <w:rPr>
          <w:rFonts w:ascii="Verdana" w:hAnsi="Verdana" w:cs="Verdana"/>
          <w:sz w:val="20"/>
          <w:szCs w:val="20"/>
          <w:lang w:val="pl-PL" w:eastAsia="pl-PL"/>
        </w:rPr>
        <w:t xml:space="preserve">1. Obowiązujące Rozporządzenie Ministra Transportu, Budownictwa i Gospodarki Morskiej z dnia 25 kwietnia 2012 w sprawie ustalania geotechnicznych warunków </w:t>
      </w:r>
      <w:proofErr w:type="spellStart"/>
      <w:r w:rsidRPr="00072440">
        <w:rPr>
          <w:rFonts w:ascii="Verdana" w:hAnsi="Verdana" w:cs="Verdana"/>
          <w:sz w:val="20"/>
          <w:szCs w:val="20"/>
          <w:lang w:val="pl-PL" w:eastAsia="pl-PL"/>
        </w:rPr>
        <w:t>posadawiania</w:t>
      </w:r>
      <w:proofErr w:type="spellEnd"/>
      <w:r w:rsidRPr="00072440">
        <w:rPr>
          <w:rFonts w:ascii="Verdana" w:hAnsi="Verdana" w:cs="Verdana"/>
          <w:sz w:val="20"/>
          <w:szCs w:val="20"/>
          <w:lang w:val="pl-PL" w:eastAsia="pl-PL"/>
        </w:rPr>
        <w:t xml:space="preserve"> obiektów budowlanych (poz. 463). </w:t>
      </w:r>
    </w:p>
    <w:p w:rsidR="00A45834" w:rsidRPr="00072440" w:rsidRDefault="00A45834" w:rsidP="00B86CF7">
      <w:pPr>
        <w:autoSpaceDE w:val="0"/>
        <w:autoSpaceDN w:val="0"/>
        <w:adjustRightInd w:val="0"/>
        <w:spacing w:after="21" w:line="288" w:lineRule="auto"/>
        <w:jc w:val="both"/>
        <w:rPr>
          <w:rFonts w:ascii="Verdana" w:hAnsi="Verdana" w:cs="Verdana"/>
          <w:sz w:val="20"/>
          <w:szCs w:val="20"/>
          <w:lang w:val="pl-PL" w:eastAsia="pl-PL"/>
        </w:rPr>
      </w:pPr>
      <w:r w:rsidRPr="00072440">
        <w:rPr>
          <w:rFonts w:ascii="Verdana" w:hAnsi="Verdana" w:cs="Verdana"/>
          <w:sz w:val="20"/>
          <w:szCs w:val="20"/>
          <w:lang w:val="pl-PL" w:eastAsia="pl-PL"/>
        </w:rPr>
        <w:t xml:space="preserve">2. W przypadku wykonywania robót geologicznych ustawa Prawo geologiczne i górnicze wraz z przepisami wykonawczymi. </w:t>
      </w:r>
    </w:p>
    <w:p w:rsidR="00A45834" w:rsidRPr="00072440" w:rsidRDefault="00A45834" w:rsidP="00B86CF7">
      <w:pPr>
        <w:autoSpaceDE w:val="0"/>
        <w:autoSpaceDN w:val="0"/>
        <w:adjustRightInd w:val="0"/>
        <w:spacing w:after="21" w:line="288" w:lineRule="auto"/>
        <w:jc w:val="both"/>
        <w:rPr>
          <w:rFonts w:ascii="Verdana" w:hAnsi="Verdana" w:cs="Verdana"/>
          <w:sz w:val="20"/>
          <w:szCs w:val="20"/>
          <w:lang w:val="pl-PL" w:eastAsia="pl-PL"/>
        </w:rPr>
      </w:pPr>
      <w:r w:rsidRPr="00072440">
        <w:rPr>
          <w:rFonts w:ascii="Verdana" w:hAnsi="Verdana" w:cs="Verdana"/>
          <w:sz w:val="20"/>
          <w:szCs w:val="20"/>
          <w:lang w:val="pl-PL" w:eastAsia="pl-PL"/>
        </w:rPr>
        <w:t xml:space="preserve">3. „Instrukcja badań podłoża gruntowego budowli drogowych i mostowych część 1 i 2”, wprowadzona do stosowania Zarządzeniem Generalnego Dyrektora Dróg Publicznych </w:t>
      </w:r>
      <w:r w:rsidR="00B86CF7" w:rsidRPr="00072440">
        <w:rPr>
          <w:rFonts w:ascii="Verdana" w:hAnsi="Verdana" w:cs="Verdana"/>
          <w:sz w:val="20"/>
          <w:szCs w:val="20"/>
          <w:lang w:val="pl-PL" w:eastAsia="pl-PL"/>
        </w:rPr>
        <w:br/>
      </w:r>
      <w:r w:rsidRPr="00072440">
        <w:rPr>
          <w:rFonts w:ascii="Verdana" w:hAnsi="Verdana" w:cs="Verdana"/>
          <w:sz w:val="20"/>
          <w:szCs w:val="20"/>
          <w:lang w:val="pl-PL" w:eastAsia="pl-PL"/>
        </w:rPr>
        <w:t>z dnia 11.02.1998</w:t>
      </w:r>
      <w:r w:rsidR="00B86CF7" w:rsidRPr="00072440">
        <w:rPr>
          <w:rFonts w:ascii="Verdana" w:hAnsi="Verdana" w:cs="Verdana"/>
          <w:sz w:val="20"/>
          <w:szCs w:val="20"/>
          <w:lang w:val="pl-PL" w:eastAsia="pl-PL"/>
        </w:rPr>
        <w:t xml:space="preserve"> </w:t>
      </w:r>
      <w:r w:rsidRPr="00072440">
        <w:rPr>
          <w:rFonts w:ascii="Verdana" w:hAnsi="Verdana" w:cs="Verdana"/>
          <w:sz w:val="20"/>
          <w:szCs w:val="20"/>
          <w:lang w:val="pl-PL" w:eastAsia="pl-PL"/>
        </w:rPr>
        <w:t xml:space="preserve">r. </w:t>
      </w:r>
    </w:p>
    <w:p w:rsidR="00A45834" w:rsidRPr="00072440" w:rsidRDefault="00A45834" w:rsidP="00C15386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A45834" w:rsidRPr="00072440" w:rsidRDefault="00A45834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Badania geotechniczne, roboty geologiczne w szczególności lokalizacja i rozmieszczenie punktów badawczych jak również głębokość rozpoznania geotechnicznego lub geologicznego, zakres badań laboratoryjnych itp. winien zostać przedstawiony Zamawiającemu do zaakceptowana, w pisemnej formie, przed przystąpieniem do ich wykonania. </w:t>
      </w:r>
    </w:p>
    <w:p w:rsidR="00A45834" w:rsidRPr="00072440" w:rsidRDefault="00A45834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Przyjmuje się, iż minimalny zakres badań winien obejmować w przypadku projektowania ekranów akustycznych: </w:t>
      </w:r>
    </w:p>
    <w:p w:rsidR="00A45834" w:rsidRPr="00072440" w:rsidRDefault="00A45834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- wykonanie 1 otworu badawczego w odstępie nie większym niż 80 m w osi projektowanego ekranu. Wiercenie otworów winno zostać zakończone w obrębie warstwy nośnej od 1,5 do 2 m poniżej poziomu projektowanego posadowienia fundamentu (pala). Zakres badań laboratoryjnych gruntu winien odpowiadać badaniom wskazanym w powołanej „Instrukcji ….” jak dla fundamentów palowych. </w:t>
      </w:r>
    </w:p>
    <w:p w:rsidR="00A45834" w:rsidRPr="00072440" w:rsidRDefault="00A45834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</w:p>
    <w:p w:rsidR="00A45834" w:rsidRPr="00072440" w:rsidRDefault="00A45834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W przypadku wykonywania robót geologicznych akceptacji przez Zamawiającego podlega „Projekt robót geologicznych” przed jego złożeniem do zatwierdzenia przez właściwy organ administracji geologicznej. </w:t>
      </w:r>
    </w:p>
    <w:p w:rsidR="00A45834" w:rsidRPr="00072440" w:rsidRDefault="00A45834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Termin i formę przedstawienia do akceptacji zakresu badań geotechnicznych należy uzgodnić z Zamawiającym. Zamawiający zastrzega sobie 21 dniowy okres wypowiedzenia się co do zaproponowanego zakresu badań a w przypadku robót geologicznych co do przedłożonego „Projektu robót geologicznych”. </w:t>
      </w:r>
    </w:p>
    <w:p w:rsidR="00A45834" w:rsidRPr="00072440" w:rsidRDefault="00A45834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Zamawiający będzie prowadził nadzór nad wykonaniem zaakceptowanego zakresu badań. W tym celu Wykonawca badań geotechnicznych lub robót geologicznych winien, w terminie do 2 dni przed zamierzonym przystąpieniem do realizacji badań, dokonać pisemnego powiadomienia (fax, e-mail), określając w nim termin rozpoczęcia tych prac oraz wskazania osoby odpowiedzialnej za ich realizację wraz z numerem kontaktowym. Osoba odpowiedzialna za realizację uzgodnionego (zatwierdzonego) zakresu badań winna posiadać odpowiednie kwalifikacje związane z realizacją tych badań. </w:t>
      </w:r>
    </w:p>
    <w:p w:rsidR="00A45834" w:rsidRPr="00072440" w:rsidRDefault="00A45834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Wyniki badań geotechnicznych bądź robót geologicznych, po ich opracowaniu (przed zatwierdzeniem – dotyczy robót geologicznych) należy przedłożyć w wymaganej formie Zamawiającemu do akceptacji. Zamawiający zastrzega </w:t>
      </w:r>
      <w:r w:rsidRPr="00072440">
        <w:rPr>
          <w:rFonts w:ascii="Verdana" w:hAnsi="Verdana"/>
          <w:b/>
          <w:sz w:val="20"/>
          <w:szCs w:val="20"/>
        </w:rPr>
        <w:t>14 dniowy okres</w:t>
      </w:r>
      <w:r w:rsidRPr="00072440">
        <w:rPr>
          <w:rFonts w:ascii="Verdana" w:hAnsi="Verdana"/>
          <w:sz w:val="20"/>
          <w:szCs w:val="20"/>
        </w:rPr>
        <w:t xml:space="preserve"> wypowiedzenia się co do przedłożonych wyników badań (zawartości dokumentacji). Przyjmuje się, iż brak stanowiska zamawiającego co do przedstawionej dokumentacji, w terminie określonych 14 dni, jako akceptację tej dokumentacji. </w:t>
      </w:r>
    </w:p>
    <w:p w:rsidR="00A45834" w:rsidRPr="00072440" w:rsidRDefault="00A45834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Po akceptacji przedstawionego dokumentu (dotyczy opinii geotechnicznej, dokumentacji badań podłoża gruntowego lub projektu geotechnicznego), wersje ostateczną należy sporządzić w ilości odpowiedniej dla ilości dokumentacji wykonawczej objętej niniejszym Opisem przedmiotu zamówienia i dołączyć do tej dokumentacji jako załącznik. Dodatkowo w celach archiwizacyjnych należy przedłożyć do archiwum geologicznego GDDKiA, jeden egzemplarz w wersji „papierowej” oraz jeden egzemplarz zapisany w wersji cyfrowej na nośniku magnetycznym w formie czytelnych nieedytowalnych plików (</w:t>
      </w:r>
      <w:r w:rsidR="00B86CF7" w:rsidRPr="00072440">
        <w:rPr>
          <w:rFonts w:ascii="Verdana" w:hAnsi="Verdana"/>
          <w:sz w:val="20"/>
          <w:szCs w:val="20"/>
        </w:rPr>
        <w:t>*</w:t>
      </w:r>
      <w:r w:rsidRPr="00072440">
        <w:rPr>
          <w:rFonts w:ascii="Verdana" w:hAnsi="Verdana"/>
          <w:sz w:val="20"/>
          <w:szCs w:val="20"/>
        </w:rPr>
        <w:t xml:space="preserve">pdf). Mapy, plany </w:t>
      </w:r>
      <w:r w:rsidR="00B86CF7" w:rsidRPr="00072440">
        <w:rPr>
          <w:rFonts w:ascii="Verdana" w:hAnsi="Verdana"/>
          <w:sz w:val="20"/>
          <w:szCs w:val="20"/>
        </w:rPr>
        <w:br/>
      </w:r>
      <w:r w:rsidRPr="00072440">
        <w:rPr>
          <w:rFonts w:ascii="Verdana" w:hAnsi="Verdana"/>
          <w:sz w:val="20"/>
          <w:szCs w:val="20"/>
        </w:rPr>
        <w:t xml:space="preserve">i inne dokumenty zawierające podpisy będą wykonane w formie skanu. </w:t>
      </w:r>
    </w:p>
    <w:p w:rsidR="00A45834" w:rsidRPr="00072440" w:rsidRDefault="00A45834" w:rsidP="00B86CF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>Ewentualną dokumentację geologiczno-inżynierską należy sporządzić w ilości przewidzianej przepisami ustawy Prawo geologiczne i górnicze (4 egzemplarze). Po jej zatwierdzeniu Wykonawca sporządzi kopie tej dokumentacji wraz z decyzją organu administracji geologicznej w ilości odpowiedniej dla dokumentacji wykonawczej objętej niniejszym Opisem przedmiotu zamówienia. Kopie tej dokumentacji zostaną dołączone do dokumentacji wykonawczej objętej niniejszym Opisem przedmiotu zamówienia jako załącznik. Oryginał dokumentacji geologiczno-inżynierskiej wraz z wersją cyfrową oraz jedną jej kopią Wykonawca przekaże do archiwum geologicznego GDDKiA.</w:t>
      </w:r>
    </w:p>
    <w:p w:rsidR="00A45834" w:rsidRPr="00C15386" w:rsidRDefault="00A45834" w:rsidP="00A45834">
      <w:pPr>
        <w:pStyle w:val="Tekstpodstawowy"/>
        <w:spacing w:line="288" w:lineRule="auto"/>
        <w:jc w:val="both"/>
        <w:rPr>
          <w:rFonts w:ascii="Verdana" w:hAnsi="Verdana"/>
          <w:color w:val="00B050"/>
          <w:sz w:val="20"/>
          <w:szCs w:val="20"/>
        </w:rPr>
      </w:pPr>
    </w:p>
    <w:p w:rsidR="0062236D" w:rsidRPr="00C15386" w:rsidRDefault="00A73AB1" w:rsidP="004C4EA7">
      <w:pPr>
        <w:pStyle w:val="Nagwek2"/>
        <w:spacing w:after="120" w:line="288" w:lineRule="auto"/>
        <w:rPr>
          <w:szCs w:val="20"/>
        </w:rPr>
      </w:pPr>
      <w:bookmarkStart w:id="11" w:name="_Toc488917731"/>
      <w:r w:rsidRPr="00C15386">
        <w:rPr>
          <w:szCs w:val="20"/>
        </w:rPr>
        <w:t xml:space="preserve">WYKONANIE </w:t>
      </w:r>
      <w:r w:rsidR="009E15C1" w:rsidRPr="00C15386">
        <w:rPr>
          <w:szCs w:val="20"/>
        </w:rPr>
        <w:t>OPRACOWAŃ</w:t>
      </w:r>
      <w:r w:rsidR="002759E5" w:rsidRPr="00C15386">
        <w:rPr>
          <w:szCs w:val="20"/>
        </w:rPr>
        <w:t xml:space="preserve"> I</w:t>
      </w:r>
      <w:r w:rsidRPr="00C15386">
        <w:rPr>
          <w:szCs w:val="20"/>
        </w:rPr>
        <w:t xml:space="preserve"> ICH</w:t>
      </w:r>
      <w:r w:rsidR="002759E5" w:rsidRPr="00C15386">
        <w:rPr>
          <w:szCs w:val="20"/>
        </w:rPr>
        <w:t xml:space="preserve"> </w:t>
      </w:r>
      <w:r w:rsidR="00CC37C2" w:rsidRPr="00C15386">
        <w:rPr>
          <w:szCs w:val="20"/>
        </w:rPr>
        <w:t>ODBIÓR</w:t>
      </w:r>
      <w:bookmarkEnd w:id="11"/>
    </w:p>
    <w:p w:rsidR="00C5693B" w:rsidRPr="00C15386" w:rsidRDefault="0047446C" w:rsidP="004C4EA7">
      <w:pPr>
        <w:pStyle w:val="Nagwek3"/>
        <w:numPr>
          <w:ilvl w:val="1"/>
          <w:numId w:val="3"/>
        </w:numPr>
        <w:spacing w:line="288" w:lineRule="auto"/>
      </w:pPr>
      <w:bookmarkStart w:id="12" w:name="_Ref397346481"/>
      <w:bookmarkStart w:id="13" w:name="_Toc488917732"/>
      <w:r w:rsidRPr="00C15386">
        <w:t>Termin</w:t>
      </w:r>
      <w:r w:rsidR="009E15C1" w:rsidRPr="00C15386">
        <w:t xml:space="preserve"> wykonania </w:t>
      </w:r>
      <w:bookmarkEnd w:id="12"/>
      <w:r w:rsidRPr="00C15386">
        <w:t>przedmiotu zamówienia</w:t>
      </w:r>
      <w:bookmarkEnd w:id="13"/>
    </w:p>
    <w:p w:rsidR="00D122A2" w:rsidRPr="00C15386" w:rsidRDefault="0047446C" w:rsidP="003A5649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7E5426">
        <w:rPr>
          <w:rFonts w:ascii="Verdana" w:hAnsi="Verdana"/>
          <w:sz w:val="20"/>
          <w:szCs w:val="20"/>
        </w:rPr>
        <w:t xml:space="preserve">Koncepcję </w:t>
      </w:r>
      <w:r w:rsidR="0093365C" w:rsidRPr="007E5426">
        <w:rPr>
          <w:rFonts w:ascii="Verdana" w:hAnsi="Verdana"/>
          <w:sz w:val="20"/>
          <w:szCs w:val="20"/>
        </w:rPr>
        <w:t>należy przedłożyć z</w:t>
      </w:r>
      <w:r w:rsidR="003A5649" w:rsidRPr="007E5426">
        <w:rPr>
          <w:rFonts w:ascii="Verdana" w:hAnsi="Verdana"/>
          <w:sz w:val="20"/>
          <w:szCs w:val="20"/>
        </w:rPr>
        <w:t xml:space="preserve">amawiającemu </w:t>
      </w:r>
      <w:r w:rsidR="00491CA4" w:rsidRPr="007E5426">
        <w:rPr>
          <w:rFonts w:ascii="Verdana" w:hAnsi="Verdana"/>
          <w:sz w:val="20"/>
          <w:szCs w:val="20"/>
        </w:rPr>
        <w:t xml:space="preserve">do akceptacji </w:t>
      </w:r>
      <w:r w:rsidR="003A5649" w:rsidRPr="007E5426">
        <w:rPr>
          <w:rFonts w:ascii="Verdana" w:hAnsi="Verdana"/>
          <w:sz w:val="20"/>
          <w:szCs w:val="20"/>
        </w:rPr>
        <w:t xml:space="preserve">w terminie </w:t>
      </w:r>
      <w:r w:rsidR="00C23FFE" w:rsidRPr="007E5426">
        <w:rPr>
          <w:rFonts w:ascii="Verdana" w:hAnsi="Verdana"/>
          <w:b/>
          <w:sz w:val="20"/>
          <w:szCs w:val="20"/>
          <w:u w:val="single"/>
        </w:rPr>
        <w:t xml:space="preserve">do </w:t>
      </w:r>
      <w:r w:rsidR="007E5426" w:rsidRPr="007E5426">
        <w:rPr>
          <w:rFonts w:ascii="Verdana" w:hAnsi="Verdana"/>
          <w:b/>
          <w:sz w:val="20"/>
          <w:szCs w:val="20"/>
          <w:u w:val="single"/>
        </w:rPr>
        <w:t>15</w:t>
      </w:r>
      <w:r w:rsidR="004B029B" w:rsidRPr="007E5426">
        <w:rPr>
          <w:rFonts w:ascii="Verdana" w:hAnsi="Verdana"/>
          <w:b/>
          <w:sz w:val="20"/>
          <w:szCs w:val="20"/>
          <w:u w:val="single"/>
        </w:rPr>
        <w:t>.11</w:t>
      </w:r>
      <w:r w:rsidR="00491CA4" w:rsidRPr="007E5426">
        <w:rPr>
          <w:rFonts w:ascii="Verdana" w:hAnsi="Verdana"/>
          <w:b/>
          <w:sz w:val="20"/>
          <w:szCs w:val="20"/>
          <w:u w:val="single"/>
        </w:rPr>
        <w:t>.2017</w:t>
      </w:r>
      <w:r w:rsidR="00C23FFE" w:rsidRPr="007E5426">
        <w:rPr>
          <w:rFonts w:ascii="Verdana" w:hAnsi="Verdana"/>
          <w:b/>
          <w:sz w:val="20"/>
          <w:szCs w:val="20"/>
          <w:u w:val="single"/>
        </w:rPr>
        <w:t xml:space="preserve"> r</w:t>
      </w:r>
      <w:r w:rsidR="00C23FFE" w:rsidRPr="007E5426">
        <w:rPr>
          <w:rFonts w:ascii="Verdana" w:hAnsi="Verdana"/>
          <w:b/>
          <w:sz w:val="20"/>
          <w:szCs w:val="20"/>
        </w:rPr>
        <w:t>.</w:t>
      </w:r>
      <w:r w:rsidR="003A5649" w:rsidRPr="00C15386">
        <w:rPr>
          <w:rFonts w:ascii="Verdana" w:hAnsi="Verdana"/>
          <w:sz w:val="20"/>
          <w:szCs w:val="20"/>
        </w:rPr>
        <w:t xml:space="preserve"> </w:t>
      </w:r>
    </w:p>
    <w:p w:rsidR="00492E96" w:rsidRPr="00C15386" w:rsidRDefault="00492E96" w:rsidP="004C4E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</w:p>
    <w:p w:rsidR="00B03171" w:rsidRPr="00653FAD" w:rsidRDefault="00C23FFE" w:rsidP="00B03171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653FAD">
        <w:rPr>
          <w:rFonts w:ascii="Verdana" w:hAnsi="Verdana"/>
          <w:sz w:val="20"/>
          <w:szCs w:val="20"/>
        </w:rPr>
        <w:t>W</w:t>
      </w:r>
      <w:r w:rsidR="002A66DA" w:rsidRPr="00653FAD">
        <w:rPr>
          <w:rFonts w:ascii="Verdana" w:hAnsi="Verdana"/>
          <w:sz w:val="20"/>
          <w:szCs w:val="20"/>
        </w:rPr>
        <w:t>w</w:t>
      </w:r>
      <w:r w:rsidRPr="00653FAD">
        <w:rPr>
          <w:rFonts w:ascii="Verdana" w:hAnsi="Verdana"/>
          <w:sz w:val="20"/>
          <w:szCs w:val="20"/>
        </w:rPr>
        <w:t>.</w:t>
      </w:r>
      <w:r w:rsidR="002A66DA" w:rsidRPr="00653FAD">
        <w:rPr>
          <w:rFonts w:ascii="Verdana" w:hAnsi="Verdana"/>
          <w:sz w:val="20"/>
          <w:szCs w:val="20"/>
        </w:rPr>
        <w:t xml:space="preserve"> termi</w:t>
      </w:r>
      <w:r w:rsidRPr="00653FAD">
        <w:rPr>
          <w:rFonts w:ascii="Verdana" w:hAnsi="Verdana"/>
          <w:sz w:val="20"/>
          <w:szCs w:val="20"/>
        </w:rPr>
        <w:t>nie</w:t>
      </w:r>
      <w:r w:rsidR="002A66DA" w:rsidRPr="00653FAD">
        <w:rPr>
          <w:rFonts w:ascii="Verdana" w:hAnsi="Verdana"/>
          <w:sz w:val="20"/>
          <w:szCs w:val="20"/>
        </w:rPr>
        <w:t xml:space="preserve"> </w:t>
      </w:r>
      <w:r w:rsidR="00491CA4" w:rsidRPr="00653FAD">
        <w:rPr>
          <w:rFonts w:ascii="Verdana" w:hAnsi="Verdana"/>
          <w:sz w:val="20"/>
          <w:szCs w:val="20"/>
        </w:rPr>
        <w:t>Wykonawca powinien dostarczyć z</w:t>
      </w:r>
      <w:r w:rsidR="00B03171" w:rsidRPr="00653FAD">
        <w:rPr>
          <w:rFonts w:ascii="Verdana" w:hAnsi="Verdana"/>
          <w:sz w:val="20"/>
          <w:szCs w:val="20"/>
        </w:rPr>
        <w:t xml:space="preserve">amawiającemu </w:t>
      </w:r>
      <w:r w:rsidR="00B03171" w:rsidRPr="00653FAD">
        <w:rPr>
          <w:rFonts w:ascii="Verdana" w:hAnsi="Verdana"/>
          <w:b/>
          <w:sz w:val="20"/>
          <w:szCs w:val="20"/>
        </w:rPr>
        <w:t>1 egzemplarz</w:t>
      </w:r>
      <w:r w:rsidR="00B03171" w:rsidRPr="00653FAD">
        <w:rPr>
          <w:rFonts w:ascii="Verdana" w:hAnsi="Verdana"/>
          <w:sz w:val="20"/>
          <w:szCs w:val="20"/>
        </w:rPr>
        <w:t xml:space="preserve"> opracowania </w:t>
      </w:r>
      <w:r w:rsidR="00491CA4" w:rsidRPr="00653FAD">
        <w:rPr>
          <w:rFonts w:ascii="Verdana" w:hAnsi="Verdana"/>
          <w:sz w:val="20"/>
          <w:szCs w:val="20"/>
        </w:rPr>
        <w:t>koncepcji</w:t>
      </w:r>
      <w:r w:rsidR="00B03171" w:rsidRPr="00653FAD">
        <w:rPr>
          <w:rFonts w:ascii="Verdana" w:hAnsi="Verdana"/>
          <w:sz w:val="20"/>
          <w:szCs w:val="20"/>
        </w:rPr>
        <w:t xml:space="preserve"> celem uzgodnienia w wersji papierowej oraz elektronicznej </w:t>
      </w:r>
      <w:r w:rsidR="004161A7" w:rsidRPr="00653FAD">
        <w:rPr>
          <w:rFonts w:ascii="Verdana" w:hAnsi="Verdana"/>
          <w:sz w:val="20"/>
          <w:szCs w:val="20"/>
        </w:rPr>
        <w:t xml:space="preserve">w wersji </w:t>
      </w:r>
      <w:r w:rsidR="00653FAD" w:rsidRPr="00653FAD">
        <w:rPr>
          <w:rFonts w:ascii="Verdana" w:hAnsi="Verdana"/>
          <w:sz w:val="20"/>
          <w:szCs w:val="20"/>
        </w:rPr>
        <w:t xml:space="preserve">edytowalnej  (w </w:t>
      </w:r>
      <w:r w:rsidR="004161A7" w:rsidRPr="00653FAD">
        <w:rPr>
          <w:rFonts w:ascii="Verdana" w:hAnsi="Verdana"/>
          <w:sz w:val="20"/>
          <w:szCs w:val="20"/>
        </w:rPr>
        <w:t>formacie *</w:t>
      </w:r>
      <w:proofErr w:type="spellStart"/>
      <w:r w:rsidR="004161A7" w:rsidRPr="00653FAD">
        <w:rPr>
          <w:rFonts w:ascii="Verdana" w:hAnsi="Verdana"/>
          <w:sz w:val="20"/>
          <w:szCs w:val="20"/>
        </w:rPr>
        <w:t>doc</w:t>
      </w:r>
      <w:proofErr w:type="spellEnd"/>
      <w:r w:rsidR="004161A7" w:rsidRPr="00653FAD">
        <w:rPr>
          <w:rFonts w:ascii="Verdana" w:hAnsi="Verdana"/>
          <w:sz w:val="20"/>
          <w:szCs w:val="20"/>
        </w:rPr>
        <w:t xml:space="preserve">, </w:t>
      </w:r>
      <w:r w:rsidR="00653FAD">
        <w:rPr>
          <w:rFonts w:ascii="Verdana" w:hAnsi="Verdana"/>
          <w:sz w:val="20"/>
          <w:szCs w:val="20"/>
        </w:rPr>
        <w:t xml:space="preserve">*xls, </w:t>
      </w:r>
      <w:r w:rsidR="004161A7" w:rsidRPr="00653FAD">
        <w:rPr>
          <w:rFonts w:ascii="Verdana" w:hAnsi="Verdana"/>
          <w:sz w:val="20"/>
          <w:szCs w:val="20"/>
        </w:rPr>
        <w:t>*</w:t>
      </w:r>
      <w:proofErr w:type="spellStart"/>
      <w:r w:rsidR="004161A7" w:rsidRPr="00653FAD">
        <w:rPr>
          <w:rFonts w:ascii="Verdana" w:hAnsi="Verdana"/>
          <w:sz w:val="20"/>
          <w:szCs w:val="20"/>
        </w:rPr>
        <w:t>dwg</w:t>
      </w:r>
      <w:proofErr w:type="spellEnd"/>
      <w:r w:rsidR="004161A7" w:rsidRPr="00653FAD">
        <w:rPr>
          <w:rFonts w:ascii="Verdana" w:hAnsi="Verdana"/>
          <w:sz w:val="20"/>
          <w:szCs w:val="20"/>
        </w:rPr>
        <w:t>, *</w:t>
      </w:r>
      <w:proofErr w:type="spellStart"/>
      <w:r w:rsidR="004161A7" w:rsidRPr="00653FAD">
        <w:rPr>
          <w:rFonts w:ascii="Verdana" w:hAnsi="Verdana"/>
          <w:sz w:val="20"/>
          <w:szCs w:val="20"/>
        </w:rPr>
        <w:t>shp</w:t>
      </w:r>
      <w:proofErr w:type="spellEnd"/>
      <w:r w:rsidR="00653FAD" w:rsidRPr="00653FAD">
        <w:rPr>
          <w:rFonts w:ascii="Verdana" w:hAnsi="Verdana"/>
          <w:sz w:val="20"/>
          <w:szCs w:val="20"/>
        </w:rPr>
        <w:t>) i *pdf</w:t>
      </w:r>
      <w:r w:rsidR="004161A7" w:rsidRPr="00653FAD">
        <w:rPr>
          <w:rFonts w:ascii="Verdana" w:hAnsi="Verdana"/>
          <w:sz w:val="20"/>
          <w:szCs w:val="20"/>
        </w:rPr>
        <w:t xml:space="preserve"> </w:t>
      </w:r>
      <w:r w:rsidR="00B03171" w:rsidRPr="00653FAD">
        <w:rPr>
          <w:rFonts w:ascii="Verdana" w:hAnsi="Verdana"/>
          <w:sz w:val="20"/>
          <w:szCs w:val="20"/>
        </w:rPr>
        <w:t xml:space="preserve">na płycie CD/DVD. </w:t>
      </w:r>
    </w:p>
    <w:p w:rsidR="00582553" w:rsidRPr="00C15386" w:rsidRDefault="00B03171" w:rsidP="0063311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P</w:t>
      </w:r>
      <w:r w:rsidR="00491CA4" w:rsidRPr="00C15386">
        <w:rPr>
          <w:rFonts w:ascii="Verdana" w:hAnsi="Verdana"/>
          <w:sz w:val="20"/>
          <w:szCs w:val="20"/>
        </w:rPr>
        <w:t>o otrzymaniu pozytywnej opinii zamawiającego, w</w:t>
      </w:r>
      <w:r w:rsidRPr="00C15386">
        <w:rPr>
          <w:rFonts w:ascii="Verdana" w:hAnsi="Verdana"/>
          <w:sz w:val="20"/>
          <w:szCs w:val="20"/>
        </w:rPr>
        <w:t xml:space="preserve">ykonawca przekaże pozostałe </w:t>
      </w:r>
      <w:r w:rsidR="00491CA4" w:rsidRPr="00C15386">
        <w:rPr>
          <w:rFonts w:ascii="Verdana" w:hAnsi="Verdana"/>
          <w:b/>
          <w:sz w:val="20"/>
          <w:szCs w:val="20"/>
        </w:rPr>
        <w:t>2</w:t>
      </w:r>
      <w:r w:rsidRPr="00C15386">
        <w:rPr>
          <w:rFonts w:ascii="Verdana" w:hAnsi="Verdana"/>
          <w:b/>
          <w:sz w:val="20"/>
          <w:szCs w:val="20"/>
        </w:rPr>
        <w:t xml:space="preserve"> egzemplarze </w:t>
      </w:r>
      <w:r w:rsidR="00491CA4" w:rsidRPr="00C15386">
        <w:rPr>
          <w:rFonts w:ascii="Verdana" w:hAnsi="Verdana"/>
          <w:sz w:val="20"/>
          <w:szCs w:val="20"/>
        </w:rPr>
        <w:t xml:space="preserve">opracowania </w:t>
      </w:r>
      <w:r w:rsidRPr="00C15386">
        <w:rPr>
          <w:rFonts w:ascii="Verdana" w:hAnsi="Verdana"/>
          <w:sz w:val="20"/>
          <w:szCs w:val="20"/>
        </w:rPr>
        <w:t>w wersji papierowej oraz el</w:t>
      </w:r>
      <w:r w:rsidR="00C124A1" w:rsidRPr="00C15386">
        <w:rPr>
          <w:rFonts w:ascii="Verdana" w:hAnsi="Verdana"/>
          <w:sz w:val="20"/>
          <w:szCs w:val="20"/>
        </w:rPr>
        <w:t xml:space="preserve">ektronicznej </w:t>
      </w:r>
      <w:r w:rsidR="00653FAD" w:rsidRPr="00653FAD">
        <w:rPr>
          <w:rFonts w:ascii="Verdana" w:hAnsi="Verdana"/>
          <w:sz w:val="20"/>
          <w:szCs w:val="20"/>
        </w:rPr>
        <w:t>w wersji edytowalnej  (w formacie *</w:t>
      </w:r>
      <w:proofErr w:type="spellStart"/>
      <w:r w:rsidR="00653FAD" w:rsidRPr="00653FAD">
        <w:rPr>
          <w:rFonts w:ascii="Verdana" w:hAnsi="Verdana"/>
          <w:sz w:val="20"/>
          <w:szCs w:val="20"/>
        </w:rPr>
        <w:t>doc</w:t>
      </w:r>
      <w:proofErr w:type="spellEnd"/>
      <w:r w:rsidR="00653FAD" w:rsidRPr="00653FAD">
        <w:rPr>
          <w:rFonts w:ascii="Verdana" w:hAnsi="Verdana"/>
          <w:sz w:val="20"/>
          <w:szCs w:val="20"/>
        </w:rPr>
        <w:t>,</w:t>
      </w:r>
      <w:r w:rsidR="00653FAD">
        <w:rPr>
          <w:rFonts w:ascii="Verdana" w:hAnsi="Verdana"/>
          <w:sz w:val="20"/>
          <w:szCs w:val="20"/>
        </w:rPr>
        <w:t xml:space="preserve"> *xls*,</w:t>
      </w:r>
      <w:r w:rsidR="00653FAD" w:rsidRPr="00653FAD">
        <w:rPr>
          <w:rFonts w:ascii="Verdana" w:hAnsi="Verdana"/>
          <w:sz w:val="20"/>
          <w:szCs w:val="20"/>
        </w:rPr>
        <w:t xml:space="preserve"> *</w:t>
      </w:r>
      <w:proofErr w:type="spellStart"/>
      <w:r w:rsidR="00653FAD" w:rsidRPr="00653FAD">
        <w:rPr>
          <w:rFonts w:ascii="Verdana" w:hAnsi="Verdana"/>
          <w:sz w:val="20"/>
          <w:szCs w:val="20"/>
        </w:rPr>
        <w:t>dwg</w:t>
      </w:r>
      <w:proofErr w:type="spellEnd"/>
      <w:r w:rsidR="00653FAD" w:rsidRPr="00653FAD">
        <w:rPr>
          <w:rFonts w:ascii="Verdana" w:hAnsi="Verdana"/>
          <w:sz w:val="20"/>
          <w:szCs w:val="20"/>
        </w:rPr>
        <w:t>, *</w:t>
      </w:r>
      <w:proofErr w:type="spellStart"/>
      <w:r w:rsidR="00653FAD" w:rsidRPr="00653FAD">
        <w:rPr>
          <w:rFonts w:ascii="Verdana" w:hAnsi="Verdana"/>
          <w:sz w:val="20"/>
          <w:szCs w:val="20"/>
        </w:rPr>
        <w:t>shp</w:t>
      </w:r>
      <w:proofErr w:type="spellEnd"/>
      <w:r w:rsidR="00653FAD" w:rsidRPr="00653FAD">
        <w:rPr>
          <w:rFonts w:ascii="Verdana" w:hAnsi="Verdana"/>
          <w:sz w:val="20"/>
          <w:szCs w:val="20"/>
        </w:rPr>
        <w:t xml:space="preserve">) i *pdf </w:t>
      </w:r>
      <w:r w:rsidR="00653FAD">
        <w:rPr>
          <w:rFonts w:ascii="Verdana" w:hAnsi="Verdana"/>
          <w:sz w:val="20"/>
          <w:szCs w:val="20"/>
        </w:rPr>
        <w:t xml:space="preserve">na płycie CD/DVD </w:t>
      </w:r>
      <w:r w:rsidR="00C124A1" w:rsidRPr="00C15386">
        <w:rPr>
          <w:rFonts w:ascii="Verdana" w:hAnsi="Verdana"/>
          <w:sz w:val="20"/>
          <w:szCs w:val="20"/>
        </w:rPr>
        <w:t xml:space="preserve">w ciągu 7 dni od daty otrzymania pisemnego uzgodnienia </w:t>
      </w:r>
      <w:r w:rsidR="00C23FFE" w:rsidRPr="00C15386">
        <w:rPr>
          <w:rFonts w:ascii="Verdana" w:hAnsi="Verdana"/>
          <w:sz w:val="20"/>
          <w:szCs w:val="20"/>
        </w:rPr>
        <w:t>opracowania</w:t>
      </w:r>
      <w:r w:rsidR="00491CA4" w:rsidRPr="00C15386">
        <w:rPr>
          <w:rFonts w:ascii="Verdana" w:hAnsi="Verdana"/>
          <w:sz w:val="20"/>
          <w:szCs w:val="20"/>
        </w:rPr>
        <w:t xml:space="preserve"> przez z</w:t>
      </w:r>
      <w:r w:rsidR="00C124A1" w:rsidRPr="00C15386">
        <w:rPr>
          <w:rFonts w:ascii="Verdana" w:hAnsi="Verdana"/>
          <w:sz w:val="20"/>
          <w:szCs w:val="20"/>
        </w:rPr>
        <w:t xml:space="preserve">amawiającego. </w:t>
      </w:r>
    </w:p>
    <w:p w:rsidR="00C124A1" w:rsidRPr="00C15386" w:rsidRDefault="00C124A1" w:rsidP="0063311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Docelowo Zamawiający powinien otrzymać następującą ilość opracowań:</w:t>
      </w:r>
    </w:p>
    <w:p w:rsidR="00C01C0C" w:rsidRPr="00C15386" w:rsidRDefault="00491CA4" w:rsidP="00735DB6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>- 3</w:t>
      </w:r>
      <w:r w:rsidR="009E15C1" w:rsidRPr="00C15386">
        <w:rPr>
          <w:rFonts w:ascii="Verdana" w:hAnsi="Verdana"/>
          <w:sz w:val="20"/>
          <w:szCs w:val="20"/>
        </w:rPr>
        <w:t xml:space="preserve"> egzemplarze </w:t>
      </w:r>
      <w:r w:rsidRPr="00C15386">
        <w:rPr>
          <w:rFonts w:ascii="Verdana" w:hAnsi="Verdana"/>
          <w:sz w:val="20"/>
          <w:szCs w:val="20"/>
        </w:rPr>
        <w:t>koncepcji</w:t>
      </w:r>
      <w:r w:rsidR="009E15C1" w:rsidRPr="00C15386">
        <w:rPr>
          <w:rFonts w:ascii="Verdana" w:hAnsi="Verdana"/>
          <w:sz w:val="20"/>
          <w:szCs w:val="20"/>
        </w:rPr>
        <w:t xml:space="preserve"> w wersji papie</w:t>
      </w:r>
      <w:r w:rsidRPr="00C15386">
        <w:rPr>
          <w:rFonts w:ascii="Verdana" w:hAnsi="Verdana"/>
          <w:sz w:val="20"/>
          <w:szCs w:val="20"/>
        </w:rPr>
        <w:t xml:space="preserve">rowej </w:t>
      </w:r>
      <w:r w:rsidR="009E15C1" w:rsidRPr="00C15386">
        <w:rPr>
          <w:rFonts w:ascii="Verdana" w:hAnsi="Verdana"/>
          <w:sz w:val="20"/>
          <w:szCs w:val="20"/>
        </w:rPr>
        <w:t>i el</w:t>
      </w:r>
      <w:r w:rsidR="00735DB6" w:rsidRPr="00C15386">
        <w:rPr>
          <w:rFonts w:ascii="Verdana" w:hAnsi="Verdana"/>
          <w:sz w:val="20"/>
          <w:szCs w:val="20"/>
        </w:rPr>
        <w:t xml:space="preserve">ektronicznej </w:t>
      </w:r>
      <w:r w:rsidR="00653FAD" w:rsidRPr="00653FAD">
        <w:rPr>
          <w:rFonts w:ascii="Verdana" w:hAnsi="Verdana"/>
          <w:sz w:val="20"/>
          <w:szCs w:val="20"/>
        </w:rPr>
        <w:t>edytowalnej  (w formacie *</w:t>
      </w:r>
      <w:proofErr w:type="spellStart"/>
      <w:r w:rsidR="00653FAD" w:rsidRPr="00653FAD">
        <w:rPr>
          <w:rFonts w:ascii="Verdana" w:hAnsi="Verdana"/>
          <w:sz w:val="20"/>
          <w:szCs w:val="20"/>
        </w:rPr>
        <w:t>doc</w:t>
      </w:r>
      <w:proofErr w:type="spellEnd"/>
      <w:r w:rsidR="00653FAD" w:rsidRPr="00653FAD">
        <w:rPr>
          <w:rFonts w:ascii="Verdana" w:hAnsi="Verdana"/>
          <w:sz w:val="20"/>
          <w:szCs w:val="20"/>
        </w:rPr>
        <w:t>,</w:t>
      </w:r>
      <w:r w:rsidR="00653FAD">
        <w:rPr>
          <w:rFonts w:ascii="Verdana" w:hAnsi="Verdana"/>
          <w:sz w:val="20"/>
          <w:szCs w:val="20"/>
        </w:rPr>
        <w:t xml:space="preserve"> *xls*,</w:t>
      </w:r>
      <w:r w:rsidR="00653FAD" w:rsidRPr="00653FAD">
        <w:rPr>
          <w:rFonts w:ascii="Verdana" w:hAnsi="Verdana"/>
          <w:sz w:val="20"/>
          <w:szCs w:val="20"/>
        </w:rPr>
        <w:t xml:space="preserve"> *</w:t>
      </w:r>
      <w:proofErr w:type="spellStart"/>
      <w:r w:rsidR="00653FAD" w:rsidRPr="00653FAD">
        <w:rPr>
          <w:rFonts w:ascii="Verdana" w:hAnsi="Verdana"/>
          <w:sz w:val="20"/>
          <w:szCs w:val="20"/>
        </w:rPr>
        <w:t>dwg</w:t>
      </w:r>
      <w:proofErr w:type="spellEnd"/>
      <w:r w:rsidR="00653FAD" w:rsidRPr="00653FAD">
        <w:rPr>
          <w:rFonts w:ascii="Verdana" w:hAnsi="Verdana"/>
          <w:sz w:val="20"/>
          <w:szCs w:val="20"/>
        </w:rPr>
        <w:t>, *</w:t>
      </w:r>
      <w:proofErr w:type="spellStart"/>
      <w:r w:rsidR="00653FAD" w:rsidRPr="00653FAD">
        <w:rPr>
          <w:rFonts w:ascii="Verdana" w:hAnsi="Verdana"/>
          <w:sz w:val="20"/>
          <w:szCs w:val="20"/>
        </w:rPr>
        <w:t>shp</w:t>
      </w:r>
      <w:proofErr w:type="spellEnd"/>
      <w:r w:rsidR="00653FAD" w:rsidRPr="00653FAD">
        <w:rPr>
          <w:rFonts w:ascii="Verdana" w:hAnsi="Verdana"/>
          <w:sz w:val="20"/>
          <w:szCs w:val="20"/>
        </w:rPr>
        <w:t xml:space="preserve">) i *pdf </w:t>
      </w:r>
      <w:r w:rsidR="00735DB6" w:rsidRPr="00C15386">
        <w:rPr>
          <w:rFonts w:ascii="Verdana" w:hAnsi="Verdana"/>
          <w:sz w:val="20"/>
          <w:szCs w:val="20"/>
        </w:rPr>
        <w:t>na płytach CD/DVD.</w:t>
      </w:r>
    </w:p>
    <w:p w:rsidR="00BF2A88" w:rsidRPr="00C15386" w:rsidRDefault="00BF2A88" w:rsidP="00A90D0C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</w:p>
    <w:p w:rsidR="00C5693B" w:rsidRPr="00C15386" w:rsidRDefault="00C5693B" w:rsidP="004C4EA7">
      <w:pPr>
        <w:pStyle w:val="Nagwek3"/>
        <w:numPr>
          <w:ilvl w:val="1"/>
          <w:numId w:val="3"/>
        </w:numPr>
        <w:spacing w:line="288" w:lineRule="auto"/>
      </w:pPr>
      <w:bookmarkStart w:id="14" w:name="_Toc488917733"/>
      <w:r w:rsidRPr="00C15386">
        <w:t>Odbiór opracowań</w:t>
      </w:r>
      <w:bookmarkEnd w:id="14"/>
    </w:p>
    <w:p w:rsidR="0062236D" w:rsidRPr="00072440" w:rsidRDefault="00BF2A88" w:rsidP="004C4E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 xml:space="preserve">Odbiór </w:t>
      </w:r>
      <w:r w:rsidR="00CF491D" w:rsidRPr="00C15386">
        <w:rPr>
          <w:rFonts w:ascii="Verdana" w:hAnsi="Verdana"/>
          <w:sz w:val="20"/>
          <w:szCs w:val="20"/>
        </w:rPr>
        <w:t xml:space="preserve">przedmiotu umowy </w:t>
      </w:r>
      <w:r w:rsidR="00623BE5" w:rsidRPr="00C15386">
        <w:rPr>
          <w:rFonts w:ascii="Verdana" w:hAnsi="Verdana"/>
          <w:sz w:val="20"/>
          <w:szCs w:val="20"/>
        </w:rPr>
        <w:t xml:space="preserve">nastąpi po uzgodnieniu i przekazaniu wszystkich egzemplarzy </w:t>
      </w:r>
      <w:r w:rsidR="00772759">
        <w:rPr>
          <w:rFonts w:ascii="Verdana" w:hAnsi="Verdana"/>
          <w:sz w:val="20"/>
          <w:szCs w:val="20"/>
        </w:rPr>
        <w:t>opracowań analizy wariantowej rozwiązań akustycznych</w:t>
      </w:r>
      <w:r w:rsidR="00CF491D" w:rsidRPr="00C15386">
        <w:rPr>
          <w:rFonts w:ascii="Verdana" w:hAnsi="Verdana"/>
          <w:sz w:val="20"/>
          <w:szCs w:val="20"/>
        </w:rPr>
        <w:t>.</w:t>
      </w:r>
      <w:r w:rsidRPr="00C15386">
        <w:rPr>
          <w:rFonts w:ascii="Verdana" w:hAnsi="Verdana"/>
          <w:sz w:val="20"/>
          <w:szCs w:val="20"/>
        </w:rPr>
        <w:t xml:space="preserve"> </w:t>
      </w:r>
      <w:r w:rsidR="0062236D" w:rsidRPr="00C15386">
        <w:rPr>
          <w:rFonts w:ascii="Verdana" w:hAnsi="Verdana"/>
          <w:sz w:val="20"/>
          <w:szCs w:val="20"/>
        </w:rPr>
        <w:t xml:space="preserve">Odbiór zostanie dokonany </w:t>
      </w:r>
      <w:r w:rsidR="0062236D" w:rsidRPr="00072440">
        <w:rPr>
          <w:rFonts w:ascii="Verdana" w:hAnsi="Verdana"/>
          <w:sz w:val="20"/>
          <w:szCs w:val="20"/>
        </w:rPr>
        <w:t>protokołem odbioru podpisanym przez obie strony.</w:t>
      </w:r>
      <w:r w:rsidRPr="00072440">
        <w:rPr>
          <w:rFonts w:ascii="Verdana" w:hAnsi="Verdana"/>
          <w:sz w:val="20"/>
          <w:szCs w:val="20"/>
        </w:rPr>
        <w:t xml:space="preserve"> </w:t>
      </w:r>
      <w:r w:rsidR="00CF491D" w:rsidRPr="00072440">
        <w:rPr>
          <w:rFonts w:ascii="Verdana" w:hAnsi="Verdana"/>
          <w:sz w:val="20"/>
          <w:szCs w:val="20"/>
        </w:rPr>
        <w:t>P</w:t>
      </w:r>
      <w:r w:rsidR="00623BE5" w:rsidRPr="00072440">
        <w:rPr>
          <w:rFonts w:ascii="Verdana" w:hAnsi="Verdana"/>
          <w:sz w:val="20"/>
          <w:szCs w:val="20"/>
        </w:rPr>
        <w:t xml:space="preserve">rotokół odbioru </w:t>
      </w:r>
      <w:r w:rsidR="00A90D0C" w:rsidRPr="00072440">
        <w:rPr>
          <w:rFonts w:ascii="Verdana" w:hAnsi="Verdana"/>
          <w:sz w:val="20"/>
          <w:szCs w:val="20"/>
        </w:rPr>
        <w:t>sporządza z</w:t>
      </w:r>
      <w:r w:rsidR="001770C9" w:rsidRPr="00072440">
        <w:rPr>
          <w:rFonts w:ascii="Verdana" w:hAnsi="Verdana"/>
          <w:sz w:val="20"/>
          <w:szCs w:val="20"/>
        </w:rPr>
        <w:t xml:space="preserve">amawiający. </w:t>
      </w:r>
    </w:p>
    <w:p w:rsidR="00BF2A88" w:rsidRPr="00072440" w:rsidRDefault="00C15386" w:rsidP="004C4EA7">
      <w:pPr>
        <w:pStyle w:val="Tekstpodstawowy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 w:rsidRPr="00072440">
        <w:rPr>
          <w:rFonts w:ascii="Verdana" w:hAnsi="Verdana"/>
          <w:bCs/>
          <w:sz w:val="20"/>
          <w:szCs w:val="20"/>
        </w:rPr>
        <w:t>Złożenie opracowania w siedzibie Zamawiającego nie jest równoznaczne z dokonaniem przez Zamawiającego jego odbioru.</w:t>
      </w:r>
    </w:p>
    <w:p w:rsidR="00C15386" w:rsidRPr="00072440" w:rsidRDefault="00C15386" w:rsidP="004C4E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072440">
        <w:rPr>
          <w:rFonts w:ascii="Verdana" w:hAnsi="Verdana"/>
          <w:sz w:val="20"/>
          <w:szCs w:val="20"/>
        </w:rPr>
        <w:t xml:space="preserve">Wykonawca zobowiązuje się do przekazania Zamawiającemu jedynie takich opracowań, które zostały wykonane zgodnie z Umową i powszechnie obowiązującymi przepisami prawa (obowiązującymi na dzień przekazania danego opracowania Zamawiającemu). Ponadto Wykonawca zobowiązuje się do wykonania przedmiotu Umowy w stanie kompletnym </w:t>
      </w:r>
      <w:r w:rsidR="00B86CF7" w:rsidRPr="00072440">
        <w:rPr>
          <w:rFonts w:ascii="Verdana" w:hAnsi="Verdana"/>
          <w:sz w:val="20"/>
          <w:szCs w:val="20"/>
        </w:rPr>
        <w:br/>
      </w:r>
      <w:r w:rsidRPr="00072440">
        <w:rPr>
          <w:rFonts w:ascii="Verdana" w:hAnsi="Verdana"/>
          <w:sz w:val="20"/>
          <w:szCs w:val="20"/>
        </w:rPr>
        <w:t>z punktu widzenia celu, któremu przedmiot Umowy ma służyć.</w:t>
      </w:r>
    </w:p>
    <w:p w:rsidR="0062236D" w:rsidRPr="00C15386" w:rsidRDefault="0062236D" w:rsidP="004C4E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 xml:space="preserve">Zamawiający sprawdza </w:t>
      </w:r>
      <w:r w:rsidR="00C15386" w:rsidRPr="00C15386">
        <w:rPr>
          <w:rFonts w:ascii="Verdana" w:hAnsi="Verdana"/>
          <w:sz w:val="20"/>
          <w:szCs w:val="20"/>
        </w:rPr>
        <w:t xml:space="preserve">dokumentację </w:t>
      </w:r>
      <w:r w:rsidRPr="00C15386">
        <w:rPr>
          <w:rFonts w:ascii="Verdana" w:hAnsi="Verdana"/>
          <w:sz w:val="20"/>
          <w:szCs w:val="20"/>
        </w:rPr>
        <w:t xml:space="preserve">w ciągu </w:t>
      </w:r>
      <w:r w:rsidR="00F577EC">
        <w:rPr>
          <w:rFonts w:ascii="Verdana" w:hAnsi="Verdana"/>
          <w:sz w:val="20"/>
          <w:szCs w:val="20"/>
        </w:rPr>
        <w:t>30</w:t>
      </w:r>
      <w:r w:rsidRPr="00C15386">
        <w:rPr>
          <w:rFonts w:ascii="Verdana" w:hAnsi="Verdana"/>
          <w:sz w:val="20"/>
          <w:szCs w:val="20"/>
        </w:rPr>
        <w:t xml:space="preserve"> dni, jednak zastrzega sobie prawo zasięgnięcia opinii rzeczoznawców lub instytucji do dokonania oceny opracowania. </w:t>
      </w:r>
      <w:r w:rsidRPr="00C15386">
        <w:rPr>
          <w:rFonts w:ascii="Verdana" w:hAnsi="Verdana"/>
          <w:sz w:val="20"/>
          <w:szCs w:val="20"/>
        </w:rPr>
        <w:br/>
        <w:t xml:space="preserve">W powyższym przypadku termin dokonania odbioru wydłuża się </w:t>
      </w:r>
      <w:r w:rsidR="00653FAD">
        <w:rPr>
          <w:rFonts w:ascii="Verdana" w:hAnsi="Verdana"/>
          <w:sz w:val="20"/>
          <w:szCs w:val="20"/>
        </w:rPr>
        <w:t>o kolejne</w:t>
      </w:r>
      <w:r w:rsidRPr="00C15386">
        <w:rPr>
          <w:rFonts w:ascii="Verdana" w:hAnsi="Verdana"/>
          <w:sz w:val="20"/>
          <w:szCs w:val="20"/>
        </w:rPr>
        <w:t xml:space="preserve"> 30 dni. </w:t>
      </w:r>
      <w:r w:rsidRPr="00C15386">
        <w:rPr>
          <w:rFonts w:ascii="Verdana" w:hAnsi="Verdana"/>
          <w:sz w:val="20"/>
          <w:szCs w:val="20"/>
        </w:rPr>
        <w:br/>
        <w:t xml:space="preserve">Przedmiot zamówienia </w:t>
      </w:r>
      <w:r w:rsidR="00A90D0C" w:rsidRPr="00C15386">
        <w:rPr>
          <w:rFonts w:ascii="Verdana" w:hAnsi="Verdana"/>
          <w:sz w:val="20"/>
          <w:szCs w:val="20"/>
        </w:rPr>
        <w:t>uznaje się za „przyjęty” przez z</w:t>
      </w:r>
      <w:r w:rsidRPr="00C15386">
        <w:rPr>
          <w:rFonts w:ascii="Verdana" w:hAnsi="Verdana"/>
          <w:sz w:val="20"/>
          <w:szCs w:val="20"/>
        </w:rPr>
        <w:t xml:space="preserve">amawiającego po podpisaniu „Protokołu odbioru”. </w:t>
      </w:r>
    </w:p>
    <w:p w:rsidR="00801D19" w:rsidRPr="00C15386" w:rsidRDefault="00801D19" w:rsidP="004C4EA7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</w:p>
    <w:p w:rsidR="0062236D" w:rsidRPr="00C15386" w:rsidRDefault="00801D19" w:rsidP="006C5446">
      <w:pPr>
        <w:pStyle w:val="Tekstpodstawowy"/>
        <w:spacing w:line="288" w:lineRule="auto"/>
        <w:jc w:val="both"/>
        <w:rPr>
          <w:rFonts w:ascii="Verdana" w:hAnsi="Verdana"/>
          <w:sz w:val="20"/>
          <w:szCs w:val="20"/>
        </w:rPr>
      </w:pPr>
      <w:r w:rsidRPr="00C15386">
        <w:rPr>
          <w:rFonts w:ascii="Verdana" w:hAnsi="Verdana"/>
          <w:sz w:val="20"/>
          <w:szCs w:val="20"/>
        </w:rPr>
        <w:t xml:space="preserve">Szczegóły dotyczące </w:t>
      </w:r>
      <w:r w:rsidR="00761334" w:rsidRPr="00C15386">
        <w:rPr>
          <w:rFonts w:ascii="Verdana" w:hAnsi="Verdana"/>
          <w:sz w:val="20"/>
          <w:szCs w:val="20"/>
        </w:rPr>
        <w:t xml:space="preserve">płatności regulują zapisy umowy. </w:t>
      </w:r>
    </w:p>
    <w:p w:rsidR="00CE0B05" w:rsidRPr="00C15386" w:rsidRDefault="00CE0B05" w:rsidP="004C4EA7">
      <w:pPr>
        <w:pStyle w:val="Nagwek2"/>
        <w:spacing w:after="120" w:line="288" w:lineRule="auto"/>
        <w:rPr>
          <w:szCs w:val="20"/>
        </w:rPr>
      </w:pPr>
      <w:bookmarkStart w:id="15" w:name="_Toc488917734"/>
      <w:r w:rsidRPr="00C15386">
        <w:rPr>
          <w:szCs w:val="20"/>
        </w:rPr>
        <w:t>SPIS ZAŁĄCZNIKÓW</w:t>
      </w:r>
      <w:bookmarkEnd w:id="15"/>
    </w:p>
    <w:p w:rsidR="00BE7E03" w:rsidRPr="00C15386" w:rsidRDefault="00072440" w:rsidP="00CD0843">
      <w:pPr>
        <w:pStyle w:val="Nagwek3"/>
        <w:numPr>
          <w:ilvl w:val="1"/>
          <w:numId w:val="3"/>
        </w:numPr>
        <w:spacing w:line="288" w:lineRule="auto"/>
        <w:rPr>
          <w:b w:val="0"/>
        </w:rPr>
      </w:pPr>
      <w:bookmarkStart w:id="16" w:name="_Toc488917735"/>
      <w:bookmarkEnd w:id="3"/>
      <w:r>
        <w:rPr>
          <w:b w:val="0"/>
        </w:rPr>
        <w:t>Mapa poglądowa z lokalizacją zadania.</w:t>
      </w:r>
      <w:bookmarkEnd w:id="16"/>
      <w:r>
        <w:rPr>
          <w:b w:val="0"/>
        </w:rPr>
        <w:t xml:space="preserve"> </w:t>
      </w:r>
    </w:p>
    <w:p w:rsidR="00CF491D" w:rsidRPr="00C15386" w:rsidRDefault="00CF491D" w:rsidP="00CF491D">
      <w:pPr>
        <w:rPr>
          <w:rFonts w:ascii="Verdana" w:hAnsi="Verdana"/>
          <w:sz w:val="20"/>
          <w:szCs w:val="20"/>
          <w:lang w:val="pl-PL"/>
        </w:rPr>
      </w:pPr>
    </w:p>
    <w:p w:rsidR="0037795E" w:rsidRPr="00C15386" w:rsidRDefault="0037795E" w:rsidP="00622039">
      <w:pPr>
        <w:spacing w:line="288" w:lineRule="auto"/>
        <w:jc w:val="both"/>
        <w:rPr>
          <w:rFonts w:ascii="Verdana" w:hAnsi="Verdana"/>
          <w:sz w:val="20"/>
          <w:szCs w:val="20"/>
          <w:lang w:val="pl-PL"/>
        </w:rPr>
      </w:pPr>
    </w:p>
    <w:p w:rsidR="00785989" w:rsidRPr="00C15386" w:rsidRDefault="00785989" w:rsidP="004C4EA7">
      <w:pPr>
        <w:spacing w:line="288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C15386">
        <w:rPr>
          <w:rFonts w:ascii="Verdana" w:hAnsi="Verdana"/>
          <w:b/>
          <w:sz w:val="20"/>
          <w:szCs w:val="20"/>
          <w:lang w:val="pl-PL"/>
        </w:rPr>
        <w:t xml:space="preserve">UWAGA: </w:t>
      </w:r>
    </w:p>
    <w:p w:rsidR="00785989" w:rsidRPr="00C15386" w:rsidRDefault="00785989" w:rsidP="004C4EA7">
      <w:pPr>
        <w:spacing w:line="288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C15386">
        <w:rPr>
          <w:rFonts w:ascii="Verdana" w:hAnsi="Verdana"/>
          <w:b/>
          <w:sz w:val="20"/>
          <w:szCs w:val="20"/>
          <w:lang w:val="pl-PL"/>
        </w:rPr>
        <w:t>Gdziekolwiek w opisie przedmiotu zamówienia powołane są konkretne przepisy, normy, wytyczne i katalogi, które spełniać mają opracowania projektowe, będą obowiązywać postanowienia najnowszego wydania lub poprawionego wydania powołanych przepisów, norm, wytycznych i katalogów.</w:t>
      </w:r>
    </w:p>
    <w:sectPr w:rsidR="00785989" w:rsidRPr="00C15386" w:rsidSect="00903395">
      <w:footerReference w:type="even" r:id="rId8"/>
      <w:footerReference w:type="default" r:id="rId9"/>
      <w:type w:val="continuous"/>
      <w:pgSz w:w="11909" w:h="16834"/>
      <w:pgMar w:top="1417" w:right="1417" w:bottom="1417" w:left="1417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4F" w:rsidRDefault="003C4E4F">
      <w:r>
        <w:separator/>
      </w:r>
    </w:p>
  </w:endnote>
  <w:endnote w:type="continuationSeparator" w:id="0">
    <w:p w:rsidR="003C4E4F" w:rsidRDefault="003C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62" w:rsidRDefault="00455F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56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5662" w:rsidRDefault="00E5566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62" w:rsidRDefault="00455F44">
    <w:pPr>
      <w:pStyle w:val="Stopka"/>
      <w:framePr w:wrap="around" w:vAnchor="text" w:hAnchor="margin" w:xAlign="right" w:y="1"/>
      <w:rPr>
        <w:rStyle w:val="Numerstrony"/>
        <w:i/>
        <w:sz w:val="18"/>
        <w:szCs w:val="18"/>
      </w:rPr>
    </w:pPr>
    <w:r>
      <w:rPr>
        <w:rStyle w:val="Numerstrony"/>
        <w:i/>
        <w:sz w:val="18"/>
        <w:szCs w:val="18"/>
      </w:rPr>
      <w:fldChar w:fldCharType="begin"/>
    </w:r>
    <w:r w:rsidR="00E55662">
      <w:rPr>
        <w:rStyle w:val="Numerstrony"/>
        <w:i/>
        <w:sz w:val="18"/>
        <w:szCs w:val="18"/>
      </w:rPr>
      <w:instrText xml:space="preserve">PAGE  </w:instrText>
    </w:r>
    <w:r>
      <w:rPr>
        <w:rStyle w:val="Numerstrony"/>
        <w:i/>
        <w:sz w:val="18"/>
        <w:szCs w:val="18"/>
      </w:rPr>
      <w:fldChar w:fldCharType="separate"/>
    </w:r>
    <w:r w:rsidR="002165F0">
      <w:rPr>
        <w:rStyle w:val="Numerstrony"/>
        <w:i/>
        <w:noProof/>
        <w:sz w:val="18"/>
        <w:szCs w:val="18"/>
      </w:rPr>
      <w:t>9</w:t>
    </w:r>
    <w:r>
      <w:rPr>
        <w:rStyle w:val="Numerstrony"/>
        <w:i/>
        <w:sz w:val="18"/>
        <w:szCs w:val="18"/>
      </w:rPr>
      <w:fldChar w:fldCharType="end"/>
    </w:r>
  </w:p>
  <w:p w:rsidR="00E55662" w:rsidRDefault="00E55662">
    <w:pPr>
      <w:pStyle w:val="Stopka"/>
      <w:ind w:right="360"/>
      <w:jc w:val="center"/>
      <w:rPr>
        <w:i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4F" w:rsidRDefault="003C4E4F">
      <w:r>
        <w:separator/>
      </w:r>
    </w:p>
  </w:footnote>
  <w:footnote w:type="continuationSeparator" w:id="0">
    <w:p w:rsidR="003C4E4F" w:rsidRDefault="003C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9EC"/>
    <w:multiLevelType w:val="multilevel"/>
    <w:tmpl w:val="C734B4D2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F17DBB"/>
    <w:multiLevelType w:val="hybridMultilevel"/>
    <w:tmpl w:val="4F54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C93"/>
    <w:multiLevelType w:val="hybridMultilevel"/>
    <w:tmpl w:val="3DDC6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12A51EC"/>
    <w:multiLevelType w:val="hybridMultilevel"/>
    <w:tmpl w:val="A1E2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43D31"/>
    <w:multiLevelType w:val="hybridMultilevel"/>
    <w:tmpl w:val="6624C9E0"/>
    <w:lvl w:ilvl="0" w:tplc="BF42FD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221D9F"/>
    <w:multiLevelType w:val="hybridMultilevel"/>
    <w:tmpl w:val="34AAC3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049A1A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83A52"/>
    <w:multiLevelType w:val="hybridMultilevel"/>
    <w:tmpl w:val="C6206408"/>
    <w:lvl w:ilvl="0" w:tplc="07A0F6E2">
      <w:start w:val="1"/>
      <w:numFmt w:val="decimal"/>
      <w:pStyle w:val="tytu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28AC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8AA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482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9CA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7EF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7CA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1E9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B8C7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3FEF02EB"/>
    <w:multiLevelType w:val="hybridMultilevel"/>
    <w:tmpl w:val="EAB02766"/>
    <w:lvl w:ilvl="0" w:tplc="D904E64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2850"/>
    <w:multiLevelType w:val="hybridMultilevel"/>
    <w:tmpl w:val="13F2B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D26BE"/>
    <w:multiLevelType w:val="singleLevel"/>
    <w:tmpl w:val="038E9E74"/>
    <w:lvl w:ilvl="0">
      <w:start w:val="1"/>
      <w:numFmt w:val="decimal"/>
      <w:lvlText w:val="%1."/>
      <w:legacy w:legacy="1" w:legacySpace="0" w:legacyIndent="338"/>
      <w:lvlJc w:val="left"/>
      <w:rPr>
        <w:rFonts w:ascii="Verdana" w:hAnsi="Verdana" w:hint="default"/>
      </w:rPr>
    </w:lvl>
  </w:abstractNum>
  <w:abstractNum w:abstractNumId="11" w15:restartNumberingAfterBreak="0">
    <w:nsid w:val="55A3293D"/>
    <w:multiLevelType w:val="hybridMultilevel"/>
    <w:tmpl w:val="9600F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3E04BC">
      <w:start w:val="1"/>
      <w:numFmt w:val="bullet"/>
      <w:lvlText w:val=""/>
      <w:lvlJc w:val="left"/>
      <w:pPr>
        <w:tabs>
          <w:tab w:val="num" w:pos="1344"/>
        </w:tabs>
        <w:ind w:left="1344" w:hanging="264"/>
      </w:pPr>
      <w:rPr>
        <w:rFonts w:ascii="Symbol" w:hAnsi="Symbol" w:hint="default"/>
      </w:rPr>
    </w:lvl>
    <w:lvl w:ilvl="2" w:tplc="235856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5C76E0"/>
    <w:multiLevelType w:val="hybridMultilevel"/>
    <w:tmpl w:val="81122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1E7A"/>
    <w:multiLevelType w:val="hybridMultilevel"/>
    <w:tmpl w:val="E18E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05E18"/>
    <w:multiLevelType w:val="singleLevel"/>
    <w:tmpl w:val="F5EE6202"/>
    <w:lvl w:ilvl="0">
      <w:start w:val="1"/>
      <w:numFmt w:val="lowerLetter"/>
      <w:lvlText w:val="%1)"/>
      <w:legacy w:legacy="1" w:legacySpace="0" w:legacyIndent="238"/>
      <w:lvlJc w:val="left"/>
      <w:rPr>
        <w:rFonts w:ascii="Verdana" w:hAnsi="Verdana" w:hint="default"/>
      </w:rPr>
    </w:lvl>
  </w:abstractNum>
  <w:abstractNum w:abstractNumId="15" w15:restartNumberingAfterBreak="0">
    <w:nsid w:val="663D0811"/>
    <w:multiLevelType w:val="hybridMultilevel"/>
    <w:tmpl w:val="2F0C5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26D66"/>
    <w:multiLevelType w:val="hybridMultilevel"/>
    <w:tmpl w:val="D786E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D2"/>
    <w:multiLevelType w:val="hybridMultilevel"/>
    <w:tmpl w:val="E0A6D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12"/>
  </w:num>
  <w:num w:numId="7">
    <w:abstractNumId w:val="17"/>
  </w:num>
  <w:num w:numId="8">
    <w:abstractNumId w:val="8"/>
  </w:num>
  <w:num w:numId="9">
    <w:abstractNumId w:val="0"/>
  </w:num>
  <w:num w:numId="10">
    <w:abstractNumId w:val="15"/>
  </w:num>
  <w:num w:numId="11">
    <w:abstractNumId w:val="5"/>
  </w:num>
  <w:num w:numId="12">
    <w:abstractNumId w:val="0"/>
  </w:num>
  <w:num w:numId="13">
    <w:abstractNumId w:val="0"/>
  </w:num>
  <w:num w:numId="14">
    <w:abstractNumId w:val="13"/>
  </w:num>
  <w:num w:numId="15">
    <w:abstractNumId w:val="1"/>
  </w:num>
  <w:num w:numId="16">
    <w:abstractNumId w:val="10"/>
  </w:num>
  <w:num w:numId="17">
    <w:abstractNumId w:val="4"/>
  </w:num>
  <w:num w:numId="18">
    <w:abstractNumId w:val="14"/>
  </w:num>
  <w:num w:numId="19">
    <w:abstractNumId w:val="16"/>
  </w:num>
  <w:num w:numId="20">
    <w:abstractNumId w:val="2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89"/>
    <w:rsid w:val="00001A7D"/>
    <w:rsid w:val="0001093D"/>
    <w:rsid w:val="000122C0"/>
    <w:rsid w:val="000229B2"/>
    <w:rsid w:val="00033936"/>
    <w:rsid w:val="00034F9E"/>
    <w:rsid w:val="00036266"/>
    <w:rsid w:val="000376E0"/>
    <w:rsid w:val="00037818"/>
    <w:rsid w:val="00042511"/>
    <w:rsid w:val="00046F8E"/>
    <w:rsid w:val="000504C0"/>
    <w:rsid w:val="000522AC"/>
    <w:rsid w:val="000542E3"/>
    <w:rsid w:val="000546ED"/>
    <w:rsid w:val="00060F3A"/>
    <w:rsid w:val="00061C96"/>
    <w:rsid w:val="00064045"/>
    <w:rsid w:val="00066238"/>
    <w:rsid w:val="00072440"/>
    <w:rsid w:val="00072985"/>
    <w:rsid w:val="000757AB"/>
    <w:rsid w:val="00083C48"/>
    <w:rsid w:val="000876FF"/>
    <w:rsid w:val="00090A9F"/>
    <w:rsid w:val="000B0E05"/>
    <w:rsid w:val="000B494D"/>
    <w:rsid w:val="000C4027"/>
    <w:rsid w:val="000D5435"/>
    <w:rsid w:val="000D71DD"/>
    <w:rsid w:val="000E185B"/>
    <w:rsid w:val="000E4450"/>
    <w:rsid w:val="000F3FB2"/>
    <w:rsid w:val="000F6E53"/>
    <w:rsid w:val="00104D5A"/>
    <w:rsid w:val="00113C85"/>
    <w:rsid w:val="00115825"/>
    <w:rsid w:val="00121A12"/>
    <w:rsid w:val="001258A7"/>
    <w:rsid w:val="0013320D"/>
    <w:rsid w:val="00143350"/>
    <w:rsid w:val="00144E35"/>
    <w:rsid w:val="00162863"/>
    <w:rsid w:val="00165D4E"/>
    <w:rsid w:val="00172DAC"/>
    <w:rsid w:val="00173436"/>
    <w:rsid w:val="001770C9"/>
    <w:rsid w:val="00182883"/>
    <w:rsid w:val="00194414"/>
    <w:rsid w:val="0019443F"/>
    <w:rsid w:val="00196189"/>
    <w:rsid w:val="00196287"/>
    <w:rsid w:val="001A108D"/>
    <w:rsid w:val="001A6A2A"/>
    <w:rsid w:val="001B76E1"/>
    <w:rsid w:val="001C53DA"/>
    <w:rsid w:val="001E304E"/>
    <w:rsid w:val="001E7323"/>
    <w:rsid w:val="001F2D26"/>
    <w:rsid w:val="001F6B9D"/>
    <w:rsid w:val="001F7946"/>
    <w:rsid w:val="0020419C"/>
    <w:rsid w:val="002165F0"/>
    <w:rsid w:val="00221CE2"/>
    <w:rsid w:val="00224BD8"/>
    <w:rsid w:val="00224C89"/>
    <w:rsid w:val="0022500A"/>
    <w:rsid w:val="00227902"/>
    <w:rsid w:val="00231A03"/>
    <w:rsid w:val="00232CE9"/>
    <w:rsid w:val="0023339C"/>
    <w:rsid w:val="002538CD"/>
    <w:rsid w:val="00257BFF"/>
    <w:rsid w:val="00263E6E"/>
    <w:rsid w:val="00271D38"/>
    <w:rsid w:val="00272DFC"/>
    <w:rsid w:val="002759E5"/>
    <w:rsid w:val="00280649"/>
    <w:rsid w:val="002909BB"/>
    <w:rsid w:val="002A37BE"/>
    <w:rsid w:val="002A66DA"/>
    <w:rsid w:val="002D66CE"/>
    <w:rsid w:val="002E0F70"/>
    <w:rsid w:val="002F2940"/>
    <w:rsid w:val="0030581E"/>
    <w:rsid w:val="00305C8A"/>
    <w:rsid w:val="00306BDB"/>
    <w:rsid w:val="00310942"/>
    <w:rsid w:val="00321994"/>
    <w:rsid w:val="00322597"/>
    <w:rsid w:val="0032707C"/>
    <w:rsid w:val="0033642F"/>
    <w:rsid w:val="00353525"/>
    <w:rsid w:val="00355186"/>
    <w:rsid w:val="003569B0"/>
    <w:rsid w:val="00360A38"/>
    <w:rsid w:val="00366C9C"/>
    <w:rsid w:val="0037795E"/>
    <w:rsid w:val="00380B91"/>
    <w:rsid w:val="003834A1"/>
    <w:rsid w:val="0038669E"/>
    <w:rsid w:val="00390661"/>
    <w:rsid w:val="003926C0"/>
    <w:rsid w:val="00395860"/>
    <w:rsid w:val="003A5649"/>
    <w:rsid w:val="003A60F0"/>
    <w:rsid w:val="003B55AA"/>
    <w:rsid w:val="003C050A"/>
    <w:rsid w:val="003C0ECF"/>
    <w:rsid w:val="003C4E4F"/>
    <w:rsid w:val="003C5DE8"/>
    <w:rsid w:val="003C7678"/>
    <w:rsid w:val="003D05B0"/>
    <w:rsid w:val="003D439B"/>
    <w:rsid w:val="003E1CA6"/>
    <w:rsid w:val="003E764D"/>
    <w:rsid w:val="003F3BB8"/>
    <w:rsid w:val="003F5B91"/>
    <w:rsid w:val="004161A7"/>
    <w:rsid w:val="00435FCC"/>
    <w:rsid w:val="0044363E"/>
    <w:rsid w:val="004470EA"/>
    <w:rsid w:val="004508B9"/>
    <w:rsid w:val="00453D1B"/>
    <w:rsid w:val="00454F67"/>
    <w:rsid w:val="00455D40"/>
    <w:rsid w:val="00455F44"/>
    <w:rsid w:val="004613FB"/>
    <w:rsid w:val="00470E29"/>
    <w:rsid w:val="00472162"/>
    <w:rsid w:val="0047446C"/>
    <w:rsid w:val="00491B59"/>
    <w:rsid w:val="00491CA4"/>
    <w:rsid w:val="00492E96"/>
    <w:rsid w:val="004A136F"/>
    <w:rsid w:val="004A2FF8"/>
    <w:rsid w:val="004A34E6"/>
    <w:rsid w:val="004B029B"/>
    <w:rsid w:val="004C4EA7"/>
    <w:rsid w:val="004C5912"/>
    <w:rsid w:val="004D051D"/>
    <w:rsid w:val="004E2C40"/>
    <w:rsid w:val="004E3643"/>
    <w:rsid w:val="004E7B0F"/>
    <w:rsid w:val="00502DF7"/>
    <w:rsid w:val="0050377B"/>
    <w:rsid w:val="005041D5"/>
    <w:rsid w:val="00506B6B"/>
    <w:rsid w:val="00507C2D"/>
    <w:rsid w:val="00510712"/>
    <w:rsid w:val="00512868"/>
    <w:rsid w:val="005224F4"/>
    <w:rsid w:val="005241B3"/>
    <w:rsid w:val="005572A4"/>
    <w:rsid w:val="005755A8"/>
    <w:rsid w:val="00582553"/>
    <w:rsid w:val="005923BC"/>
    <w:rsid w:val="005D017B"/>
    <w:rsid w:val="005D2F82"/>
    <w:rsid w:val="005D464F"/>
    <w:rsid w:val="005E3A20"/>
    <w:rsid w:val="005F037F"/>
    <w:rsid w:val="006127DA"/>
    <w:rsid w:val="006202E5"/>
    <w:rsid w:val="00622039"/>
    <w:rsid w:val="0062236D"/>
    <w:rsid w:val="00622556"/>
    <w:rsid w:val="00623BE5"/>
    <w:rsid w:val="00626B2C"/>
    <w:rsid w:val="00633117"/>
    <w:rsid w:val="0064196C"/>
    <w:rsid w:val="00642DAB"/>
    <w:rsid w:val="00653FAD"/>
    <w:rsid w:val="00656A27"/>
    <w:rsid w:val="00661EF5"/>
    <w:rsid w:val="00673BF4"/>
    <w:rsid w:val="00680628"/>
    <w:rsid w:val="00681BDD"/>
    <w:rsid w:val="0068363D"/>
    <w:rsid w:val="00686599"/>
    <w:rsid w:val="00686DEE"/>
    <w:rsid w:val="00697B94"/>
    <w:rsid w:val="006B70A1"/>
    <w:rsid w:val="006B7946"/>
    <w:rsid w:val="006C4EBD"/>
    <w:rsid w:val="006C5446"/>
    <w:rsid w:val="006C617B"/>
    <w:rsid w:val="006D2A1C"/>
    <w:rsid w:val="006D6261"/>
    <w:rsid w:val="006E1AAD"/>
    <w:rsid w:val="006E28A5"/>
    <w:rsid w:val="006E3953"/>
    <w:rsid w:val="006F0F80"/>
    <w:rsid w:val="006F6185"/>
    <w:rsid w:val="00701A05"/>
    <w:rsid w:val="00705238"/>
    <w:rsid w:val="00723127"/>
    <w:rsid w:val="00723F90"/>
    <w:rsid w:val="007255EF"/>
    <w:rsid w:val="007279D9"/>
    <w:rsid w:val="00727A4B"/>
    <w:rsid w:val="007320BA"/>
    <w:rsid w:val="007333A0"/>
    <w:rsid w:val="00735048"/>
    <w:rsid w:val="00735DB6"/>
    <w:rsid w:val="0073656E"/>
    <w:rsid w:val="00745A4D"/>
    <w:rsid w:val="007477BA"/>
    <w:rsid w:val="007477F6"/>
    <w:rsid w:val="00750876"/>
    <w:rsid w:val="00752CB4"/>
    <w:rsid w:val="00754D17"/>
    <w:rsid w:val="00761334"/>
    <w:rsid w:val="00772759"/>
    <w:rsid w:val="007727A5"/>
    <w:rsid w:val="00785989"/>
    <w:rsid w:val="00787B62"/>
    <w:rsid w:val="00787E6C"/>
    <w:rsid w:val="007B08FB"/>
    <w:rsid w:val="007C5D47"/>
    <w:rsid w:val="007E4895"/>
    <w:rsid w:val="007E5426"/>
    <w:rsid w:val="007F3103"/>
    <w:rsid w:val="0080017C"/>
    <w:rsid w:val="00801D19"/>
    <w:rsid w:val="00803195"/>
    <w:rsid w:val="00813FF1"/>
    <w:rsid w:val="00831BFD"/>
    <w:rsid w:val="008329E9"/>
    <w:rsid w:val="00835A76"/>
    <w:rsid w:val="008402C2"/>
    <w:rsid w:val="00840CD1"/>
    <w:rsid w:val="00843364"/>
    <w:rsid w:val="00850075"/>
    <w:rsid w:val="00853B56"/>
    <w:rsid w:val="0087072B"/>
    <w:rsid w:val="008840CF"/>
    <w:rsid w:val="00895178"/>
    <w:rsid w:val="008B0B98"/>
    <w:rsid w:val="008B2101"/>
    <w:rsid w:val="008B2B96"/>
    <w:rsid w:val="008C6955"/>
    <w:rsid w:val="008D508B"/>
    <w:rsid w:val="008E0DDB"/>
    <w:rsid w:val="008E2DB9"/>
    <w:rsid w:val="00903395"/>
    <w:rsid w:val="009208FF"/>
    <w:rsid w:val="00920D1F"/>
    <w:rsid w:val="00922354"/>
    <w:rsid w:val="009307BC"/>
    <w:rsid w:val="00931727"/>
    <w:rsid w:val="009331A4"/>
    <w:rsid w:val="0093365C"/>
    <w:rsid w:val="00934567"/>
    <w:rsid w:val="00935173"/>
    <w:rsid w:val="0094150B"/>
    <w:rsid w:val="00941DEB"/>
    <w:rsid w:val="00960D8B"/>
    <w:rsid w:val="00961176"/>
    <w:rsid w:val="00970251"/>
    <w:rsid w:val="00971C17"/>
    <w:rsid w:val="00972DD3"/>
    <w:rsid w:val="00973177"/>
    <w:rsid w:val="00973AFE"/>
    <w:rsid w:val="00991A8D"/>
    <w:rsid w:val="0099587F"/>
    <w:rsid w:val="009A072A"/>
    <w:rsid w:val="009A5333"/>
    <w:rsid w:val="009A5C35"/>
    <w:rsid w:val="009B1337"/>
    <w:rsid w:val="009D35AD"/>
    <w:rsid w:val="009D3FC6"/>
    <w:rsid w:val="009E0BD3"/>
    <w:rsid w:val="009E15C1"/>
    <w:rsid w:val="009E30A3"/>
    <w:rsid w:val="00A40DA1"/>
    <w:rsid w:val="00A43B15"/>
    <w:rsid w:val="00A45834"/>
    <w:rsid w:val="00A51584"/>
    <w:rsid w:val="00A52C8B"/>
    <w:rsid w:val="00A53BEC"/>
    <w:rsid w:val="00A548DD"/>
    <w:rsid w:val="00A57B41"/>
    <w:rsid w:val="00A64365"/>
    <w:rsid w:val="00A66F21"/>
    <w:rsid w:val="00A72CB0"/>
    <w:rsid w:val="00A73AB1"/>
    <w:rsid w:val="00A826BA"/>
    <w:rsid w:val="00A83040"/>
    <w:rsid w:val="00A90D0C"/>
    <w:rsid w:val="00AA0973"/>
    <w:rsid w:val="00AA5065"/>
    <w:rsid w:val="00AA7496"/>
    <w:rsid w:val="00AD48AF"/>
    <w:rsid w:val="00AE1086"/>
    <w:rsid w:val="00AE1E51"/>
    <w:rsid w:val="00AF1611"/>
    <w:rsid w:val="00AF63D4"/>
    <w:rsid w:val="00B03171"/>
    <w:rsid w:val="00B239D3"/>
    <w:rsid w:val="00B4674A"/>
    <w:rsid w:val="00B52D51"/>
    <w:rsid w:val="00B6426D"/>
    <w:rsid w:val="00B7053B"/>
    <w:rsid w:val="00B7498A"/>
    <w:rsid w:val="00B7632B"/>
    <w:rsid w:val="00B803C2"/>
    <w:rsid w:val="00B80C9F"/>
    <w:rsid w:val="00B86CF7"/>
    <w:rsid w:val="00B9025F"/>
    <w:rsid w:val="00B93103"/>
    <w:rsid w:val="00B94C35"/>
    <w:rsid w:val="00BB3204"/>
    <w:rsid w:val="00BB5A5C"/>
    <w:rsid w:val="00BC3E25"/>
    <w:rsid w:val="00BD34C7"/>
    <w:rsid w:val="00BD7E39"/>
    <w:rsid w:val="00BE6AB1"/>
    <w:rsid w:val="00BE7E03"/>
    <w:rsid w:val="00BF1B2C"/>
    <w:rsid w:val="00BF2A88"/>
    <w:rsid w:val="00BF3C11"/>
    <w:rsid w:val="00C01726"/>
    <w:rsid w:val="00C01C0C"/>
    <w:rsid w:val="00C06E06"/>
    <w:rsid w:val="00C0743D"/>
    <w:rsid w:val="00C10FF4"/>
    <w:rsid w:val="00C124A1"/>
    <w:rsid w:val="00C15386"/>
    <w:rsid w:val="00C21C6D"/>
    <w:rsid w:val="00C23FFE"/>
    <w:rsid w:val="00C26C5D"/>
    <w:rsid w:val="00C41C4F"/>
    <w:rsid w:val="00C50356"/>
    <w:rsid w:val="00C55B77"/>
    <w:rsid w:val="00C5693B"/>
    <w:rsid w:val="00C6512C"/>
    <w:rsid w:val="00C710A8"/>
    <w:rsid w:val="00C76436"/>
    <w:rsid w:val="00C816AC"/>
    <w:rsid w:val="00C839F1"/>
    <w:rsid w:val="00C8620E"/>
    <w:rsid w:val="00C86363"/>
    <w:rsid w:val="00C90CF4"/>
    <w:rsid w:val="00CA156F"/>
    <w:rsid w:val="00CB31D6"/>
    <w:rsid w:val="00CB4978"/>
    <w:rsid w:val="00CC3061"/>
    <w:rsid w:val="00CC37C2"/>
    <w:rsid w:val="00CC4775"/>
    <w:rsid w:val="00CD0843"/>
    <w:rsid w:val="00CD5225"/>
    <w:rsid w:val="00CE0B05"/>
    <w:rsid w:val="00CE1AE3"/>
    <w:rsid w:val="00CE6C2A"/>
    <w:rsid w:val="00CF3DCF"/>
    <w:rsid w:val="00CF491D"/>
    <w:rsid w:val="00CF740D"/>
    <w:rsid w:val="00D0264F"/>
    <w:rsid w:val="00D045CE"/>
    <w:rsid w:val="00D11EE9"/>
    <w:rsid w:val="00D122A2"/>
    <w:rsid w:val="00D1473D"/>
    <w:rsid w:val="00D14EEA"/>
    <w:rsid w:val="00D154BB"/>
    <w:rsid w:val="00D15AA5"/>
    <w:rsid w:val="00D260A3"/>
    <w:rsid w:val="00D27C86"/>
    <w:rsid w:val="00D4094B"/>
    <w:rsid w:val="00D4402A"/>
    <w:rsid w:val="00D52B24"/>
    <w:rsid w:val="00D53FDE"/>
    <w:rsid w:val="00D5753B"/>
    <w:rsid w:val="00D60743"/>
    <w:rsid w:val="00D633CC"/>
    <w:rsid w:val="00D811F4"/>
    <w:rsid w:val="00D95AB8"/>
    <w:rsid w:val="00DA4570"/>
    <w:rsid w:val="00DA477F"/>
    <w:rsid w:val="00DA6B84"/>
    <w:rsid w:val="00DC1A71"/>
    <w:rsid w:val="00DC53DB"/>
    <w:rsid w:val="00DC6D34"/>
    <w:rsid w:val="00DD0650"/>
    <w:rsid w:val="00DD49F2"/>
    <w:rsid w:val="00DE2078"/>
    <w:rsid w:val="00DE3D21"/>
    <w:rsid w:val="00DF1577"/>
    <w:rsid w:val="00E02D5E"/>
    <w:rsid w:val="00E1177D"/>
    <w:rsid w:val="00E25CA4"/>
    <w:rsid w:val="00E334B8"/>
    <w:rsid w:val="00E339DE"/>
    <w:rsid w:val="00E37928"/>
    <w:rsid w:val="00E41F49"/>
    <w:rsid w:val="00E4308E"/>
    <w:rsid w:val="00E43D20"/>
    <w:rsid w:val="00E44938"/>
    <w:rsid w:val="00E55662"/>
    <w:rsid w:val="00E5787E"/>
    <w:rsid w:val="00E675F5"/>
    <w:rsid w:val="00E70E0B"/>
    <w:rsid w:val="00E7296D"/>
    <w:rsid w:val="00E84B29"/>
    <w:rsid w:val="00E97413"/>
    <w:rsid w:val="00EA7333"/>
    <w:rsid w:val="00EC6BE3"/>
    <w:rsid w:val="00ED0135"/>
    <w:rsid w:val="00ED3A4E"/>
    <w:rsid w:val="00ED438A"/>
    <w:rsid w:val="00EE25AC"/>
    <w:rsid w:val="00F00668"/>
    <w:rsid w:val="00F33BD7"/>
    <w:rsid w:val="00F527CE"/>
    <w:rsid w:val="00F577EC"/>
    <w:rsid w:val="00F7633C"/>
    <w:rsid w:val="00FB1B85"/>
    <w:rsid w:val="00FB54C8"/>
    <w:rsid w:val="00FB606A"/>
    <w:rsid w:val="00FC0080"/>
    <w:rsid w:val="00FC5225"/>
    <w:rsid w:val="00FD7529"/>
    <w:rsid w:val="00FE0A00"/>
    <w:rsid w:val="00FE0B41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8CC9E7-DF1D-4201-A9F9-6C16E67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989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0376E0"/>
    <w:pPr>
      <w:keepNext/>
      <w:spacing w:before="240" w:after="60"/>
      <w:jc w:val="both"/>
      <w:outlineLvl w:val="0"/>
    </w:pPr>
    <w:rPr>
      <w:rFonts w:ascii="Verdana" w:hAnsi="Verdana"/>
      <w:b/>
      <w:bCs/>
      <w:sz w:val="20"/>
      <w:szCs w:val="25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0376E0"/>
    <w:pPr>
      <w:keepNext/>
      <w:numPr>
        <w:numId w:val="3"/>
      </w:numPr>
      <w:spacing w:before="120"/>
      <w:jc w:val="both"/>
      <w:outlineLvl w:val="1"/>
    </w:pPr>
    <w:rPr>
      <w:rFonts w:ascii="Verdana" w:hAnsi="Verdana"/>
      <w:b/>
      <w:bCs/>
      <w:sz w:val="20"/>
      <w:szCs w:val="22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376E0"/>
    <w:pPr>
      <w:keepNext/>
      <w:spacing w:before="120"/>
      <w:jc w:val="both"/>
      <w:outlineLvl w:val="2"/>
    </w:pPr>
    <w:rPr>
      <w:rFonts w:ascii="Verdana" w:hAnsi="Verdana"/>
      <w:b/>
      <w:bCs/>
      <w:sz w:val="20"/>
      <w:szCs w:val="20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0376E0"/>
    <w:pPr>
      <w:keepNext/>
      <w:spacing w:before="120"/>
      <w:jc w:val="both"/>
      <w:outlineLvl w:val="3"/>
    </w:pPr>
    <w:rPr>
      <w:rFonts w:ascii="Verdana" w:hAnsi="Verdana"/>
      <w:b/>
      <w:iCs/>
      <w:sz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355186"/>
    <w:pPr>
      <w:keepNext/>
      <w:outlineLvl w:val="4"/>
    </w:pPr>
    <w:rPr>
      <w:rFonts w:ascii="Verdana" w:hAnsi="Verdana"/>
      <w:b/>
      <w:bCs/>
      <w:iCs/>
      <w:sz w:val="20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785989"/>
    <w:pPr>
      <w:spacing w:before="120"/>
      <w:jc w:val="center"/>
      <w:outlineLvl w:val="5"/>
    </w:pPr>
    <w:rPr>
      <w:rFonts w:ascii="Arial" w:hAnsi="Arial" w:cs="Arial"/>
      <w:b/>
      <w:bCs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78598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85989"/>
    <w:pPr>
      <w:keepNext/>
      <w:numPr>
        <w:numId w:val="1"/>
      </w:numPr>
      <w:jc w:val="right"/>
      <w:outlineLvl w:val="7"/>
    </w:pPr>
    <w:rPr>
      <w:rFonts w:ascii="Arial" w:hAnsi="Arial" w:cs="Arial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7859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0376E0"/>
    <w:rPr>
      <w:rFonts w:ascii="Verdana" w:hAnsi="Verdana"/>
      <w:b/>
      <w:bCs/>
      <w:szCs w:val="25"/>
    </w:rPr>
  </w:style>
  <w:style w:type="character" w:customStyle="1" w:styleId="Nagwek2Znak">
    <w:name w:val="Nagłówek 2 Znak"/>
    <w:basedOn w:val="Domylnaczcionkaakapitu"/>
    <w:link w:val="Nagwek2"/>
    <w:locked/>
    <w:rsid w:val="000376E0"/>
    <w:rPr>
      <w:rFonts w:ascii="Verdana" w:hAnsi="Verdana"/>
      <w:b/>
      <w:bCs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0376E0"/>
    <w:rPr>
      <w:rFonts w:ascii="Verdana" w:hAnsi="Verdana"/>
      <w:b/>
      <w:bCs/>
      <w:lang w:eastAsia="en-US"/>
    </w:rPr>
  </w:style>
  <w:style w:type="character" w:customStyle="1" w:styleId="Nagwek4Znak">
    <w:name w:val="Nagłówek 4 Znak"/>
    <w:basedOn w:val="Domylnaczcionkaakapitu"/>
    <w:link w:val="Nagwek4"/>
    <w:locked/>
    <w:rsid w:val="000376E0"/>
    <w:rPr>
      <w:rFonts w:ascii="Verdana" w:hAnsi="Verdana"/>
      <w:b/>
      <w:iCs/>
      <w:szCs w:val="24"/>
    </w:rPr>
  </w:style>
  <w:style w:type="character" w:customStyle="1" w:styleId="Nagwek5Znak">
    <w:name w:val="Nagłówek 5 Znak"/>
    <w:basedOn w:val="Domylnaczcionkaakapitu"/>
    <w:link w:val="Nagwek5"/>
    <w:locked/>
    <w:rsid w:val="00355186"/>
    <w:rPr>
      <w:rFonts w:ascii="Verdana" w:hAnsi="Verdana"/>
      <w:b/>
      <w:bCs/>
      <w:iCs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locked/>
    <w:rsid w:val="00785989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semiHidden/>
    <w:locked/>
    <w:rsid w:val="00785989"/>
    <w:rPr>
      <w:sz w:val="24"/>
      <w:szCs w:val="24"/>
      <w:lang w:val="en-US" w:eastAsia="en-US" w:bidi="ar-SA"/>
    </w:rPr>
  </w:style>
  <w:style w:type="character" w:customStyle="1" w:styleId="Nagwek8Znak">
    <w:name w:val="Nagłówek 8 Znak"/>
    <w:basedOn w:val="Domylnaczcionkaakapitu"/>
    <w:link w:val="Nagwek8"/>
    <w:locked/>
    <w:rsid w:val="00785989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locked/>
    <w:rsid w:val="00785989"/>
    <w:rPr>
      <w:rFonts w:ascii="Arial" w:hAnsi="Arial" w:cs="Arial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semiHidden/>
    <w:rsid w:val="00785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85989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ytu">
    <w:name w:val="tytuł"/>
    <w:basedOn w:val="Normalny"/>
    <w:next w:val="Normalny"/>
    <w:autoRedefine/>
    <w:rsid w:val="00785989"/>
    <w:pPr>
      <w:numPr>
        <w:numId w:val="2"/>
      </w:numPr>
      <w:ind w:left="540" w:hanging="540"/>
      <w:jc w:val="both"/>
      <w:outlineLvl w:val="0"/>
    </w:pPr>
    <w:rPr>
      <w:b/>
      <w:bCs/>
      <w:lang w:val="pl-PL" w:eastAsia="pl-PL"/>
    </w:rPr>
  </w:style>
  <w:style w:type="paragraph" w:styleId="Tytu0">
    <w:name w:val="Title"/>
    <w:basedOn w:val="Normalny"/>
    <w:link w:val="TytuZnak"/>
    <w:qFormat/>
    <w:rsid w:val="00785989"/>
    <w:pPr>
      <w:jc w:val="center"/>
    </w:pPr>
    <w:rPr>
      <w:sz w:val="28"/>
      <w:szCs w:val="28"/>
      <w:lang w:val="pl-PL" w:eastAsia="pl-PL"/>
    </w:rPr>
  </w:style>
  <w:style w:type="character" w:customStyle="1" w:styleId="TytuZnak">
    <w:name w:val="Tytuł Znak"/>
    <w:basedOn w:val="Domylnaczcionkaakapitu"/>
    <w:link w:val="Tytu0"/>
    <w:locked/>
    <w:rsid w:val="00785989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785989"/>
    <w:rPr>
      <w:rFonts w:ascii="Arial" w:hAnsi="Arial" w:cs="Arial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785989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dokbold">
    <w:name w:val="tekst dok. bold"/>
    <w:rsid w:val="00785989"/>
    <w:rPr>
      <w:b/>
    </w:rPr>
  </w:style>
  <w:style w:type="paragraph" w:customStyle="1" w:styleId="tekstdokumentu">
    <w:name w:val="tekst dokumentu"/>
    <w:basedOn w:val="Normalny"/>
    <w:autoRedefine/>
    <w:rsid w:val="00785989"/>
    <w:pPr>
      <w:spacing w:before="120" w:after="120"/>
      <w:ind w:left="1680" w:hanging="1680"/>
      <w:jc w:val="both"/>
    </w:pPr>
    <w:rPr>
      <w:lang w:val="pl-PL" w:eastAsia="pl-PL"/>
    </w:rPr>
  </w:style>
  <w:style w:type="paragraph" w:customStyle="1" w:styleId="zacznik">
    <w:name w:val="załącznik"/>
    <w:basedOn w:val="Tekstpodstawowy"/>
    <w:autoRedefine/>
    <w:rsid w:val="00785989"/>
    <w:pPr>
      <w:tabs>
        <w:tab w:val="left" w:pos="1620"/>
      </w:tabs>
      <w:ind w:left="1620" w:hanging="1620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785989"/>
    <w:pPr>
      <w:spacing w:before="120"/>
      <w:jc w:val="both"/>
    </w:pPr>
    <w:rPr>
      <w:b/>
      <w:bCs/>
      <w:sz w:val="25"/>
      <w:szCs w:val="25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785989"/>
    <w:rPr>
      <w:b/>
      <w:bCs/>
      <w:sz w:val="25"/>
      <w:szCs w:val="25"/>
      <w:lang w:val="pl-PL" w:eastAsia="pl-PL" w:bidi="ar-SA"/>
    </w:rPr>
  </w:style>
  <w:style w:type="paragraph" w:customStyle="1" w:styleId="rozdzia">
    <w:name w:val="rozdział"/>
    <w:basedOn w:val="Normalny"/>
    <w:autoRedefine/>
    <w:rsid w:val="00785989"/>
    <w:pPr>
      <w:spacing w:line="360" w:lineRule="auto"/>
      <w:jc w:val="center"/>
    </w:pPr>
    <w:rPr>
      <w:b/>
      <w:bCs/>
      <w:caps/>
      <w:spacing w:val="8"/>
      <w:lang w:val="pl-PL" w:eastAsia="pl-PL"/>
    </w:rPr>
  </w:style>
  <w:style w:type="paragraph" w:styleId="Tekstpodstawowy3">
    <w:name w:val="Body Text 3"/>
    <w:basedOn w:val="Normalny"/>
    <w:link w:val="Tekstpodstawowy3Znak"/>
    <w:rsid w:val="00785989"/>
    <w:pPr>
      <w:spacing w:before="120"/>
      <w:jc w:val="both"/>
    </w:pPr>
    <w:rPr>
      <w:i/>
      <w:iCs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785989"/>
    <w:rPr>
      <w:i/>
      <w:iCs/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85989"/>
    <w:pPr>
      <w:spacing w:before="100" w:beforeAutospacing="1" w:after="100" w:afterAutospacing="1"/>
      <w:jc w:val="both"/>
    </w:pPr>
    <w:rPr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rsid w:val="00785989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semiHidden/>
    <w:locked/>
    <w:rsid w:val="00785989"/>
    <w:rPr>
      <w:rFonts w:ascii="Courier New" w:hAnsi="Courier New" w:cs="Courier New"/>
      <w:lang w:val="pl-PL" w:eastAsia="pl-PL" w:bidi="ar-SA"/>
    </w:rPr>
  </w:style>
  <w:style w:type="paragraph" w:customStyle="1" w:styleId="normaltableau">
    <w:name w:val="normal_tableau"/>
    <w:basedOn w:val="Normalny"/>
    <w:rsid w:val="00785989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785989"/>
    <w:pPr>
      <w:ind w:left="360" w:hanging="360"/>
      <w:jc w:val="both"/>
    </w:pPr>
    <w:rPr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locked/>
    <w:rsid w:val="00785989"/>
    <w:rPr>
      <w:sz w:val="24"/>
      <w:szCs w:val="24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785989"/>
    <w:pPr>
      <w:ind w:left="720" w:hanging="720"/>
      <w:jc w:val="both"/>
    </w:pPr>
    <w:rPr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locked/>
    <w:rsid w:val="00785989"/>
    <w:rPr>
      <w:sz w:val="24"/>
      <w:szCs w:val="24"/>
      <w:lang w:val="pl-PL" w:eastAsia="en-US" w:bidi="ar-SA"/>
    </w:rPr>
  </w:style>
  <w:style w:type="paragraph" w:styleId="Tekstpodstawowy2">
    <w:name w:val="Body Text 2"/>
    <w:basedOn w:val="Normalny"/>
    <w:link w:val="Tekstpodstawowy2Znak1"/>
    <w:rsid w:val="00785989"/>
    <w:pPr>
      <w:jc w:val="both"/>
    </w:pPr>
    <w:rPr>
      <w:lang w:val="pl-PL"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785989"/>
    <w:rPr>
      <w:sz w:val="24"/>
      <w:szCs w:val="24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7859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85989"/>
    <w:rPr>
      <w:lang w:val="en-US" w:eastAsia="en-US" w:bidi="ar-SA"/>
    </w:rPr>
  </w:style>
  <w:style w:type="paragraph" w:styleId="Stopka">
    <w:name w:val="footer"/>
    <w:basedOn w:val="Normalny"/>
    <w:link w:val="StopkaZnak1"/>
    <w:rsid w:val="0078598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locked/>
    <w:rsid w:val="00785989"/>
    <w:rPr>
      <w:sz w:val="24"/>
      <w:szCs w:val="24"/>
      <w:lang w:val="en-US" w:eastAsia="en-US" w:bidi="ar-SA"/>
    </w:rPr>
  </w:style>
  <w:style w:type="character" w:styleId="Numerstrony">
    <w:name w:val="page number"/>
    <w:basedOn w:val="Domylnaczcionkaakapitu"/>
    <w:rsid w:val="00785989"/>
    <w:rPr>
      <w:rFonts w:cs="Times New Roman"/>
    </w:rPr>
  </w:style>
  <w:style w:type="paragraph" w:styleId="Lista-kontynuacja">
    <w:name w:val="List Continue"/>
    <w:basedOn w:val="Normalny"/>
    <w:rsid w:val="00785989"/>
    <w:pPr>
      <w:spacing w:after="120"/>
      <w:ind w:left="283"/>
    </w:pPr>
    <w:rPr>
      <w:sz w:val="20"/>
      <w:lang w:val="pl-PL" w:eastAsia="pl-PL"/>
    </w:rPr>
  </w:style>
  <w:style w:type="paragraph" w:customStyle="1" w:styleId="Styl">
    <w:name w:val="Styl"/>
    <w:basedOn w:val="Normalny"/>
    <w:next w:val="Nagwek"/>
    <w:rsid w:val="00785989"/>
    <w:pPr>
      <w:tabs>
        <w:tab w:val="center" w:pos="4536"/>
        <w:tab w:val="right" w:pos="9072"/>
      </w:tabs>
    </w:pPr>
    <w:rPr>
      <w:lang w:val="pl-PL" w:eastAsia="pl-PL"/>
    </w:rPr>
  </w:style>
  <w:style w:type="paragraph" w:styleId="Nagwek">
    <w:name w:val="header"/>
    <w:basedOn w:val="Normalny"/>
    <w:link w:val="NagwekZnak"/>
    <w:rsid w:val="007859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785989"/>
    <w:rPr>
      <w:sz w:val="24"/>
      <w:szCs w:val="24"/>
      <w:lang w:val="en-US" w:eastAsia="en-US" w:bidi="ar-SA"/>
    </w:rPr>
  </w:style>
  <w:style w:type="paragraph" w:customStyle="1" w:styleId="Head12">
    <w:name w:val="Head 1.2"/>
    <w:basedOn w:val="Normalny"/>
    <w:autoRedefine/>
    <w:rsid w:val="00785989"/>
    <w:pPr>
      <w:spacing w:before="100" w:beforeAutospacing="1"/>
      <w:jc w:val="both"/>
    </w:pPr>
    <w:rPr>
      <w:b/>
      <w:lang w:val="pl-PL" w:eastAsia="pl-PL"/>
    </w:rPr>
  </w:style>
  <w:style w:type="paragraph" w:customStyle="1" w:styleId="Document1">
    <w:name w:val="Document 1"/>
    <w:rsid w:val="00785989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customStyle="1" w:styleId="edek">
    <w:name w:val="edek"/>
    <w:basedOn w:val="Normalny"/>
    <w:rsid w:val="00785989"/>
    <w:pPr>
      <w:jc w:val="both"/>
    </w:pPr>
    <w:rPr>
      <w:rFonts w:ascii="PL Times New Roman" w:hAnsi="PL Times New Roman"/>
      <w:szCs w:val="20"/>
      <w:lang w:val="en-GB" w:eastAsia="pl-PL"/>
    </w:rPr>
  </w:style>
  <w:style w:type="paragraph" w:customStyle="1" w:styleId="ust">
    <w:name w:val="ust"/>
    <w:rsid w:val="00785989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blokowy">
    <w:name w:val="Block Text"/>
    <w:basedOn w:val="Normalny"/>
    <w:rsid w:val="00785989"/>
    <w:pPr>
      <w:ind w:left="993" w:right="1274" w:firstLine="992"/>
      <w:jc w:val="both"/>
    </w:pPr>
    <w:rPr>
      <w:rFonts w:ascii="Arial" w:hAnsi="Arial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rsid w:val="007859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785989"/>
    <w:rPr>
      <w:lang w:val="en-US" w:eastAsia="en-US" w:bidi="ar-SA"/>
    </w:rPr>
  </w:style>
  <w:style w:type="paragraph" w:customStyle="1" w:styleId="StandardowyStandardowy1">
    <w:name w:val="Standardowy.Standardowy1"/>
    <w:rsid w:val="00785989"/>
    <w:rPr>
      <w:sz w:val="24"/>
    </w:rPr>
  </w:style>
  <w:style w:type="paragraph" w:customStyle="1" w:styleId="tekstost">
    <w:name w:val="tekst ost"/>
    <w:basedOn w:val="Normalny"/>
    <w:rsid w:val="00785989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pl-PL" w:eastAsia="pl-PL"/>
    </w:rPr>
  </w:style>
  <w:style w:type="paragraph" w:styleId="Listapunktowana">
    <w:name w:val="List Bullet"/>
    <w:basedOn w:val="Normalny"/>
    <w:rsid w:val="00785989"/>
    <w:pPr>
      <w:jc w:val="both"/>
    </w:pPr>
    <w:rPr>
      <w:spacing w:val="12"/>
      <w:kern w:val="24"/>
      <w:szCs w:val="20"/>
      <w:lang w:val="pl-PL" w:eastAsia="pl-PL"/>
    </w:rPr>
  </w:style>
  <w:style w:type="paragraph" w:styleId="Legenda">
    <w:name w:val="caption"/>
    <w:basedOn w:val="Normalny"/>
    <w:next w:val="Normalny"/>
    <w:qFormat/>
    <w:rsid w:val="00785989"/>
    <w:pPr>
      <w:jc w:val="center"/>
    </w:pPr>
    <w:rPr>
      <w:sz w:val="44"/>
      <w:lang w:val="pl-PL" w:eastAsia="pl-PL"/>
    </w:rPr>
  </w:style>
  <w:style w:type="paragraph" w:styleId="Lista">
    <w:name w:val="List"/>
    <w:basedOn w:val="Normalny"/>
    <w:rsid w:val="00785989"/>
    <w:pPr>
      <w:ind w:left="283" w:hanging="283"/>
    </w:pPr>
  </w:style>
  <w:style w:type="paragraph" w:styleId="Lista2">
    <w:name w:val="List 2"/>
    <w:basedOn w:val="Normalny"/>
    <w:rsid w:val="00785989"/>
    <w:pPr>
      <w:ind w:left="566" w:hanging="283"/>
    </w:pPr>
  </w:style>
  <w:style w:type="paragraph" w:styleId="Lista-kontynuacja2">
    <w:name w:val="List Continue 2"/>
    <w:basedOn w:val="Normalny"/>
    <w:rsid w:val="00785989"/>
    <w:pPr>
      <w:spacing w:after="120"/>
      <w:ind w:left="566"/>
    </w:pPr>
  </w:style>
  <w:style w:type="paragraph" w:customStyle="1" w:styleId="paragraf">
    <w:name w:val="paragraf"/>
    <w:basedOn w:val="Normalny"/>
    <w:rsid w:val="00785989"/>
    <w:pPr>
      <w:keepNext/>
      <w:tabs>
        <w:tab w:val="right" w:leader="dot" w:pos="8789"/>
      </w:tabs>
      <w:spacing w:before="120" w:after="120"/>
      <w:jc w:val="center"/>
    </w:pPr>
    <w:rPr>
      <w:rFonts w:ascii="Arial" w:hAnsi="Arial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78598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val="pl-PL" w:eastAsia="pl-PL"/>
    </w:rPr>
  </w:style>
  <w:style w:type="paragraph" w:customStyle="1" w:styleId="pkt">
    <w:name w:val="pkt"/>
    <w:basedOn w:val="Normalny"/>
    <w:rsid w:val="00785989"/>
    <w:pPr>
      <w:spacing w:before="60" w:after="60"/>
      <w:ind w:left="851" w:hanging="295"/>
      <w:jc w:val="both"/>
    </w:pPr>
    <w:rPr>
      <w:lang w:val="pl-PL" w:eastAsia="pl-PL"/>
    </w:rPr>
  </w:style>
  <w:style w:type="paragraph" w:styleId="Spistreci1">
    <w:name w:val="toc 1"/>
    <w:basedOn w:val="Normalny"/>
    <w:next w:val="Normalny"/>
    <w:uiPriority w:val="39"/>
    <w:rsid w:val="00785989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78598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7859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859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785989"/>
    <w:rPr>
      <w:lang w:val="en-US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85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785989"/>
    <w:rPr>
      <w:b/>
      <w:bCs/>
      <w:lang w:val="en-US" w:eastAsia="en-US" w:bidi="ar-SA"/>
    </w:rPr>
  </w:style>
  <w:style w:type="paragraph" w:customStyle="1" w:styleId="xl25">
    <w:name w:val="xl25"/>
    <w:basedOn w:val="Normalny"/>
    <w:rsid w:val="00785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lang w:val="pl-PL" w:eastAsia="pl-PL"/>
    </w:rPr>
  </w:style>
  <w:style w:type="paragraph" w:customStyle="1" w:styleId="StylIwony">
    <w:name w:val="Styl Iwony"/>
    <w:basedOn w:val="Normalny"/>
    <w:rsid w:val="0078598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  <w:lang w:val="pl-PL" w:eastAsia="pl-PL"/>
    </w:rPr>
  </w:style>
  <w:style w:type="paragraph" w:styleId="Listanumerowana">
    <w:name w:val="List Number"/>
    <w:basedOn w:val="Normalny"/>
    <w:rsid w:val="00785989"/>
    <w:pPr>
      <w:ind w:left="360" w:hanging="360"/>
      <w:jc w:val="both"/>
    </w:pPr>
    <w:rPr>
      <w:spacing w:val="12"/>
      <w:kern w:val="24"/>
      <w:szCs w:val="20"/>
      <w:lang w:val="pl-PL" w:eastAsia="pl-PL"/>
    </w:rPr>
  </w:style>
  <w:style w:type="paragraph" w:styleId="Listanumerowana2">
    <w:name w:val="List Number 2"/>
    <w:basedOn w:val="Normalny"/>
    <w:rsid w:val="00785989"/>
    <w:pPr>
      <w:tabs>
        <w:tab w:val="num" w:pos="643"/>
      </w:tabs>
      <w:ind w:left="643" w:hanging="360"/>
      <w:jc w:val="both"/>
    </w:pPr>
    <w:rPr>
      <w:spacing w:val="12"/>
      <w:kern w:val="24"/>
      <w:szCs w:val="20"/>
      <w:lang w:val="pl-PL" w:eastAsia="pl-PL"/>
    </w:rPr>
  </w:style>
  <w:style w:type="paragraph" w:styleId="Listanumerowana3">
    <w:name w:val="List Number 3"/>
    <w:basedOn w:val="Normalny"/>
    <w:rsid w:val="00785989"/>
    <w:pPr>
      <w:tabs>
        <w:tab w:val="num" w:pos="926"/>
      </w:tabs>
      <w:ind w:left="926" w:hanging="360"/>
      <w:jc w:val="both"/>
    </w:pPr>
    <w:rPr>
      <w:spacing w:val="12"/>
      <w:kern w:val="24"/>
      <w:szCs w:val="20"/>
      <w:lang w:val="pl-PL" w:eastAsia="pl-PL"/>
    </w:rPr>
  </w:style>
  <w:style w:type="paragraph" w:styleId="Listapunktowana2">
    <w:name w:val="List Bullet 2"/>
    <w:basedOn w:val="Normalny"/>
    <w:rsid w:val="00785989"/>
    <w:pPr>
      <w:tabs>
        <w:tab w:val="num" w:pos="360"/>
      </w:tabs>
      <w:ind w:left="360" w:hanging="360"/>
      <w:jc w:val="both"/>
    </w:pPr>
    <w:rPr>
      <w:spacing w:val="12"/>
      <w:kern w:val="24"/>
      <w:szCs w:val="20"/>
      <w:lang w:val="pl-PL" w:eastAsia="pl-PL"/>
    </w:rPr>
  </w:style>
  <w:style w:type="paragraph" w:styleId="Listapunktowana3">
    <w:name w:val="List Bullet 3"/>
    <w:basedOn w:val="Normalny"/>
    <w:rsid w:val="00785989"/>
    <w:pPr>
      <w:tabs>
        <w:tab w:val="num" w:pos="720"/>
      </w:tabs>
      <w:ind w:left="720" w:hanging="720"/>
      <w:jc w:val="both"/>
    </w:pPr>
    <w:rPr>
      <w:spacing w:val="12"/>
      <w:kern w:val="24"/>
      <w:szCs w:val="20"/>
      <w:lang w:val="pl-PL" w:eastAsia="pl-PL"/>
    </w:rPr>
  </w:style>
  <w:style w:type="paragraph" w:customStyle="1" w:styleId="Lista1wypunktowana">
    <w:name w:val="Lista1 wypunktowana"/>
    <w:basedOn w:val="Listapunktowana"/>
    <w:autoRedefine/>
    <w:rsid w:val="00785989"/>
    <w:pPr>
      <w:tabs>
        <w:tab w:val="num" w:pos="705"/>
      </w:tabs>
      <w:ind w:left="705" w:hanging="705"/>
    </w:pPr>
    <w:rPr>
      <w:rFonts w:ascii="Arial" w:hAnsi="Arial"/>
      <w:b/>
      <w:u w:val="single"/>
    </w:rPr>
  </w:style>
  <w:style w:type="paragraph" w:customStyle="1" w:styleId="Lista2wypunktowana2">
    <w:name w:val="Lista2 wypunktowana2"/>
    <w:basedOn w:val="Listapunktowana2"/>
    <w:autoRedefine/>
    <w:rsid w:val="00785989"/>
    <w:pPr>
      <w:tabs>
        <w:tab w:val="clear" w:pos="360"/>
        <w:tab w:val="num" w:pos="705"/>
      </w:tabs>
      <w:ind w:left="705" w:right="284" w:hanging="705"/>
    </w:pPr>
    <w:rPr>
      <w:rFonts w:ascii="Arial" w:hAnsi="Arial"/>
      <w:b/>
      <w:u w:val="single"/>
    </w:rPr>
  </w:style>
  <w:style w:type="paragraph" w:customStyle="1" w:styleId="Lista3wypunktowana3">
    <w:name w:val="Lista3 wypunktowana3"/>
    <w:basedOn w:val="Listapunktowana3"/>
    <w:next w:val="Standard1"/>
    <w:autoRedefine/>
    <w:rsid w:val="00785989"/>
    <w:pPr>
      <w:tabs>
        <w:tab w:val="clear" w:pos="720"/>
        <w:tab w:val="num" w:pos="705"/>
      </w:tabs>
      <w:ind w:left="705" w:right="284" w:hanging="705"/>
    </w:pPr>
    <w:rPr>
      <w:rFonts w:ascii="Arial" w:hAnsi="Arial"/>
      <w:b/>
      <w:i/>
    </w:rPr>
  </w:style>
  <w:style w:type="paragraph" w:customStyle="1" w:styleId="Standard1">
    <w:name w:val="Standard1"/>
    <w:basedOn w:val="Tekstpodstawowy"/>
    <w:rsid w:val="00785989"/>
    <w:pPr>
      <w:tabs>
        <w:tab w:val="num" w:pos="360"/>
      </w:tabs>
      <w:jc w:val="both"/>
    </w:pPr>
    <w:rPr>
      <w:rFonts w:ascii="Times New Roman" w:hAnsi="Times New Roman" w:cs="Times New Roman"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785989"/>
    <w:pPr>
      <w:tabs>
        <w:tab w:val="clear" w:pos="360"/>
        <w:tab w:val="num" w:pos="1080"/>
      </w:tabs>
      <w:ind w:left="1080" w:hanging="1080"/>
    </w:pPr>
  </w:style>
  <w:style w:type="paragraph" w:customStyle="1" w:styleId="Lista5wypunktowana5">
    <w:name w:val="Lista5 wypunktowana5"/>
    <w:basedOn w:val="Lista4wypunktowana4"/>
    <w:autoRedefine/>
    <w:rsid w:val="00785989"/>
    <w:pPr>
      <w:numPr>
        <w:ilvl w:val="4"/>
      </w:numPr>
      <w:tabs>
        <w:tab w:val="num" w:pos="1080"/>
      </w:tabs>
      <w:ind w:left="1080" w:hanging="1080"/>
    </w:pPr>
  </w:style>
  <w:style w:type="paragraph" w:customStyle="1" w:styleId="wskazwka">
    <w:name w:val="wskazówka"/>
    <w:basedOn w:val="Standard1"/>
    <w:next w:val="Standard1"/>
    <w:uiPriority w:val="99"/>
    <w:rsid w:val="00785989"/>
    <w:rPr>
      <w:i/>
      <w:sz w:val="20"/>
    </w:rPr>
  </w:style>
  <w:style w:type="character" w:styleId="UyteHipercze">
    <w:name w:val="FollowedHyperlink"/>
    <w:basedOn w:val="Domylnaczcionkaakapitu"/>
    <w:rsid w:val="00785989"/>
    <w:rPr>
      <w:rFonts w:cs="Times New Roman"/>
      <w:color w:val="800080"/>
      <w:u w:val="single"/>
    </w:rPr>
  </w:style>
  <w:style w:type="paragraph" w:styleId="Mapadokumentu">
    <w:name w:val="Document Map"/>
    <w:basedOn w:val="Normalny"/>
    <w:link w:val="MapadokumentuZnak"/>
    <w:rsid w:val="0078598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locked/>
    <w:rsid w:val="00785989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PlandokumentuZnak">
    <w:name w:val="Plan dokumentu Znak"/>
    <w:basedOn w:val="Domylnaczcionkaakapitu"/>
    <w:rsid w:val="00785989"/>
    <w:rPr>
      <w:rFonts w:ascii="Tahoma" w:hAnsi="Tahoma" w:cs="Tahoma"/>
      <w:sz w:val="16"/>
      <w:szCs w:val="16"/>
      <w:lang w:val="en-US" w:eastAsia="en-US"/>
    </w:rPr>
  </w:style>
  <w:style w:type="paragraph" w:customStyle="1" w:styleId="Akapitzlist1">
    <w:name w:val="Akapit z listą1"/>
    <w:basedOn w:val="Normalny"/>
    <w:rsid w:val="00785989"/>
    <w:pPr>
      <w:ind w:left="720"/>
      <w:contextualSpacing/>
    </w:pPr>
  </w:style>
  <w:style w:type="character" w:customStyle="1" w:styleId="StopkaZnak">
    <w:name w:val="Stopka Znak"/>
    <w:basedOn w:val="Domylnaczcionkaakapitu"/>
    <w:rsid w:val="00785989"/>
    <w:rPr>
      <w:rFonts w:cs="Times New Roman"/>
      <w:sz w:val="24"/>
      <w:szCs w:val="24"/>
      <w:lang w:val="en-US" w:eastAsia="en-US"/>
    </w:rPr>
  </w:style>
  <w:style w:type="table" w:styleId="Tabela-Siatka">
    <w:name w:val="Table Grid"/>
    <w:basedOn w:val="Standardowy"/>
    <w:rsid w:val="007859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5">
    <w:name w:val="Font Style125"/>
    <w:basedOn w:val="Domylnaczcionkaakapitu"/>
    <w:rsid w:val="00785989"/>
    <w:rPr>
      <w:rFonts w:ascii="Times New Roman" w:hAnsi="Times New Roman" w:cs="Times New Roman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rsid w:val="00785989"/>
    <w:rPr>
      <w:rFonts w:cs="Times New Roman"/>
      <w:sz w:val="24"/>
      <w:szCs w:val="24"/>
      <w:lang w:eastAsia="en-US"/>
    </w:rPr>
  </w:style>
  <w:style w:type="paragraph" w:customStyle="1" w:styleId="Default">
    <w:name w:val="Default"/>
    <w:rsid w:val="0078598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ekstpodstawowywciety">
    <w:name w:val="Tekst podstawowy wciety"/>
    <w:basedOn w:val="Default"/>
    <w:next w:val="Default"/>
    <w:rsid w:val="00785989"/>
    <w:rPr>
      <w:color w:val="auto"/>
    </w:rPr>
  </w:style>
  <w:style w:type="character" w:customStyle="1" w:styleId="apple-style-span">
    <w:name w:val="apple-style-span"/>
    <w:basedOn w:val="Domylnaczcionkaakapitu"/>
    <w:rsid w:val="00785989"/>
    <w:rPr>
      <w:rFonts w:cs="Times New Roman"/>
    </w:rPr>
  </w:style>
  <w:style w:type="paragraph" w:customStyle="1" w:styleId="Akapitzlist10">
    <w:name w:val="Akapit z listą1"/>
    <w:basedOn w:val="Normalny"/>
    <w:rsid w:val="00785989"/>
    <w:pPr>
      <w:ind w:left="720"/>
      <w:contextualSpacing/>
    </w:pPr>
  </w:style>
  <w:style w:type="paragraph" w:customStyle="1" w:styleId="Poprawka1">
    <w:name w:val="Poprawka1"/>
    <w:hidden/>
    <w:semiHidden/>
    <w:rsid w:val="00785989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8402C2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rsid w:val="00271D38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271D38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271D38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rsid w:val="00271D38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rsid w:val="00271D38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rsid w:val="00271D38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rsid w:val="00271D38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rsid w:val="00271D38"/>
    <w:pPr>
      <w:ind w:left="1920"/>
    </w:pPr>
    <w:rPr>
      <w:rFonts w:asciiTheme="minorHAnsi" w:hAnsiTheme="minorHAnsi"/>
      <w:sz w:val="20"/>
      <w:szCs w:val="20"/>
    </w:rPr>
  </w:style>
  <w:style w:type="character" w:customStyle="1" w:styleId="FontStyle65">
    <w:name w:val="Font Style65"/>
    <w:uiPriority w:val="99"/>
    <w:rsid w:val="009A5C3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uiPriority w:val="99"/>
    <w:rsid w:val="009A5C35"/>
    <w:pPr>
      <w:widowControl w:val="0"/>
      <w:autoSpaceDE w:val="0"/>
      <w:autoSpaceDN w:val="0"/>
      <w:adjustRightInd w:val="0"/>
      <w:spacing w:line="275" w:lineRule="exact"/>
      <w:ind w:firstLine="341"/>
      <w:jc w:val="both"/>
    </w:pPr>
    <w:rPr>
      <w:lang w:val="pl-PL" w:eastAsia="pl-PL"/>
    </w:rPr>
  </w:style>
  <w:style w:type="paragraph" w:customStyle="1" w:styleId="Style4">
    <w:name w:val="Style4"/>
    <w:basedOn w:val="Normalny"/>
    <w:uiPriority w:val="99"/>
    <w:rsid w:val="00960D8B"/>
    <w:pPr>
      <w:widowControl w:val="0"/>
      <w:autoSpaceDE w:val="0"/>
      <w:autoSpaceDN w:val="0"/>
      <w:adjustRightInd w:val="0"/>
      <w:spacing w:line="266" w:lineRule="exact"/>
      <w:ind w:hanging="338"/>
    </w:pPr>
    <w:rPr>
      <w:rFonts w:ascii="Verdana" w:eastAsiaTheme="minorEastAsia" w:hAnsi="Verdana" w:cstheme="minorBidi"/>
      <w:lang w:val="pl-PL" w:eastAsia="pl-PL"/>
    </w:rPr>
  </w:style>
  <w:style w:type="character" w:customStyle="1" w:styleId="FontStyle12">
    <w:name w:val="Font Style12"/>
    <w:basedOn w:val="Domylnaczcionkaakapitu"/>
    <w:uiPriority w:val="99"/>
    <w:rsid w:val="00960D8B"/>
    <w:rPr>
      <w:rFonts w:ascii="Verdana" w:hAnsi="Verdana" w:cs="Verdana"/>
      <w:sz w:val="20"/>
      <w:szCs w:val="20"/>
    </w:rPr>
  </w:style>
  <w:style w:type="paragraph" w:customStyle="1" w:styleId="Style102">
    <w:name w:val="Style102"/>
    <w:basedOn w:val="Normalny"/>
    <w:uiPriority w:val="99"/>
    <w:rsid w:val="00D15AA5"/>
    <w:pPr>
      <w:widowControl w:val="0"/>
      <w:autoSpaceDE w:val="0"/>
      <w:autoSpaceDN w:val="0"/>
      <w:adjustRightInd w:val="0"/>
      <w:spacing w:line="163" w:lineRule="exact"/>
      <w:ind w:firstLine="461"/>
      <w:jc w:val="both"/>
    </w:pPr>
    <w:rPr>
      <w:rFonts w:ascii="Verdana" w:eastAsiaTheme="minorEastAsia" w:hAnsi="Verdana" w:cstheme="minorBidi"/>
      <w:lang w:val="pl-PL" w:eastAsia="pl-PL"/>
    </w:rPr>
  </w:style>
  <w:style w:type="paragraph" w:customStyle="1" w:styleId="Style108">
    <w:name w:val="Style108"/>
    <w:basedOn w:val="Normalny"/>
    <w:uiPriority w:val="99"/>
    <w:rsid w:val="00D15AA5"/>
    <w:pPr>
      <w:widowControl w:val="0"/>
      <w:autoSpaceDE w:val="0"/>
      <w:autoSpaceDN w:val="0"/>
      <w:adjustRightInd w:val="0"/>
      <w:spacing w:line="164" w:lineRule="exact"/>
      <w:ind w:firstLine="475"/>
      <w:jc w:val="both"/>
    </w:pPr>
    <w:rPr>
      <w:rFonts w:ascii="Verdana" w:eastAsiaTheme="minorEastAsia" w:hAnsi="Verdana" w:cstheme="minorBidi"/>
      <w:lang w:val="pl-PL" w:eastAsia="pl-PL"/>
    </w:rPr>
  </w:style>
  <w:style w:type="character" w:customStyle="1" w:styleId="FontStyle136">
    <w:name w:val="Font Style136"/>
    <w:basedOn w:val="Domylnaczcionkaakapitu"/>
    <w:uiPriority w:val="99"/>
    <w:rsid w:val="00D15AA5"/>
    <w:rPr>
      <w:rFonts w:ascii="Verdana" w:hAnsi="Verdana" w:cs="Verdana"/>
      <w:i/>
      <w:iCs/>
      <w:sz w:val="12"/>
      <w:szCs w:val="12"/>
    </w:rPr>
  </w:style>
  <w:style w:type="character" w:customStyle="1" w:styleId="FontStyle145">
    <w:name w:val="Font Style145"/>
    <w:basedOn w:val="Domylnaczcionkaakapitu"/>
    <w:uiPriority w:val="99"/>
    <w:rsid w:val="00D15AA5"/>
    <w:rPr>
      <w:rFonts w:ascii="Verdana" w:hAnsi="Verdana" w:cs="Verdana"/>
      <w:sz w:val="12"/>
      <w:szCs w:val="12"/>
    </w:rPr>
  </w:style>
  <w:style w:type="paragraph" w:customStyle="1" w:styleId="Style113">
    <w:name w:val="Style113"/>
    <w:basedOn w:val="Normalny"/>
    <w:uiPriority w:val="99"/>
    <w:rsid w:val="00686DEE"/>
    <w:pPr>
      <w:widowControl w:val="0"/>
      <w:autoSpaceDE w:val="0"/>
      <w:autoSpaceDN w:val="0"/>
      <w:adjustRightInd w:val="0"/>
      <w:spacing w:line="158" w:lineRule="exact"/>
      <w:ind w:hanging="238"/>
    </w:pPr>
    <w:rPr>
      <w:rFonts w:ascii="Verdana" w:eastAsiaTheme="minorEastAsia" w:hAnsi="Verdana" w:cstheme="minorBidi"/>
      <w:lang w:val="pl-PL" w:eastAsia="pl-PL"/>
    </w:rPr>
  </w:style>
  <w:style w:type="paragraph" w:customStyle="1" w:styleId="Style104">
    <w:name w:val="Style104"/>
    <w:basedOn w:val="Normalny"/>
    <w:uiPriority w:val="99"/>
    <w:rsid w:val="00686DEE"/>
    <w:pPr>
      <w:widowControl w:val="0"/>
      <w:autoSpaceDE w:val="0"/>
      <w:autoSpaceDN w:val="0"/>
      <w:adjustRightInd w:val="0"/>
      <w:spacing w:line="166" w:lineRule="exact"/>
      <w:ind w:hanging="230"/>
      <w:jc w:val="both"/>
    </w:pPr>
    <w:rPr>
      <w:rFonts w:ascii="Verdana" w:eastAsiaTheme="minorEastAsia" w:hAnsi="Verdana" w:cstheme="minorBid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ABCA-BCFD-4CE4-A786-F7A0B90B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2665</Words>
  <Characters>19673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Zielona Góra</Company>
  <LinksUpToDate>false</LinksUpToDate>
  <CharactersWithSpaces>22294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LSawicki</dc:creator>
  <cp:keywords/>
  <dc:description/>
  <cp:lastModifiedBy>Noga Katarzyna</cp:lastModifiedBy>
  <cp:revision>5</cp:revision>
  <cp:lastPrinted>2017-08-09T09:37:00Z</cp:lastPrinted>
  <dcterms:created xsi:type="dcterms:W3CDTF">2017-08-08T13:48:00Z</dcterms:created>
  <dcterms:modified xsi:type="dcterms:W3CDTF">2017-08-09T09:38:00Z</dcterms:modified>
</cp:coreProperties>
</file>