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6" w:rsidRDefault="00A93746" w:rsidP="00A9374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="000B27A3">
        <w:rPr>
          <w:rFonts w:ascii="Verdana" w:hAnsi="Verdana"/>
        </w:rPr>
        <w:t>Kosztorys ofertowy</w:t>
      </w:r>
    </w:p>
    <w:p w:rsidR="000B27A3" w:rsidRDefault="000B27A3" w:rsidP="00A93746">
      <w:pPr>
        <w:rPr>
          <w:rFonts w:ascii="Verdana" w:hAnsi="Verdana"/>
        </w:rPr>
      </w:pPr>
    </w:p>
    <w:p w:rsidR="00500E81" w:rsidRDefault="00701AB2" w:rsidP="00500E81">
      <w:pPr>
        <w:jc w:val="center"/>
        <w:rPr>
          <w:rFonts w:ascii="Verdana" w:hAnsi="Verdana"/>
          <w:sz w:val="18"/>
          <w:szCs w:val="18"/>
        </w:rPr>
      </w:pPr>
      <w:r w:rsidRPr="00A04911">
        <w:rPr>
          <w:rFonts w:ascii="Verdana" w:hAnsi="Verdana"/>
          <w:sz w:val="18"/>
          <w:szCs w:val="18"/>
        </w:rPr>
        <w:t>Remont elewacji budynku admini</w:t>
      </w:r>
      <w:r w:rsidR="000A608B">
        <w:rPr>
          <w:rFonts w:ascii="Verdana" w:hAnsi="Verdana"/>
          <w:sz w:val="18"/>
          <w:szCs w:val="18"/>
        </w:rPr>
        <w:t>stracyjnego i budynku portierni na Obwodzie Drogowym w Skwierzy</w:t>
      </w:r>
      <w:r w:rsidR="004E12C7">
        <w:rPr>
          <w:rFonts w:ascii="Verdana" w:hAnsi="Verdana"/>
          <w:sz w:val="18"/>
          <w:szCs w:val="18"/>
        </w:rPr>
        <w:t>nie</w:t>
      </w:r>
      <w:r w:rsidR="00500E81">
        <w:rPr>
          <w:rFonts w:ascii="Verdana" w:hAnsi="Verdana"/>
          <w:sz w:val="18"/>
          <w:szCs w:val="18"/>
        </w:rPr>
        <w:t xml:space="preserve"> </w:t>
      </w:r>
      <w:r w:rsidR="00500E81">
        <w:rPr>
          <w:rFonts w:ascii="Verdana" w:hAnsi="Verdana"/>
          <w:sz w:val="18"/>
          <w:szCs w:val="18"/>
        </w:rPr>
        <w:t xml:space="preserve"> ul. Gorzowska 17 działka nr 223</w:t>
      </w:r>
    </w:p>
    <w:p w:rsidR="004E12C7" w:rsidRPr="00A93746" w:rsidRDefault="004E12C7" w:rsidP="004E12C7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36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w zł.</w:t>
            </w:r>
          </w:p>
        </w:tc>
        <w:tc>
          <w:tcPr>
            <w:tcW w:w="1353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</w:tr>
      <w:tr w:rsidR="004E12C7" w:rsidTr="00410476">
        <w:tc>
          <w:tcPr>
            <w:tcW w:w="9212" w:type="dxa"/>
            <w:gridSpan w:val="6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administracyjny</w:t>
            </w: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6 krat okiennych, oczyszczenie krat do stopnia  St1 , dwukrotne przemalowanie krat i ponowny montaż na okna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9.00</w:t>
            </w:r>
          </w:p>
        </w:tc>
        <w:tc>
          <w:tcPr>
            <w:tcW w:w="1136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daszku z blachy stalowej na stalowym ruszcie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daszku wykonanego z aluminium i poliwęglanu litego o wym. minimum  dł.190 cm, głębokość 95 cm.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Demontaż dwóch gniazd elektrycznych 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Naprawa schodów wykonanych z płytek ceramicznych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0.23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Ręczne oczyszczenie odtłuszczenie, umycie i przemalowanie  blach na murkach, maszcie i  drabinie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30.91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rynien, montaż nowych rynien fi 150 z blachy ocynkowanej wraz z uchwytami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55.00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rur spustowych , montaż nowych rur spustowych fi 100 z blachy ocynkowanej wraz z uchwytami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23.00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Naprawa elewacji z żywic / punktowo/</w:t>
            </w:r>
          </w:p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0.50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umycie elewacji z żywic</w:t>
            </w:r>
          </w:p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44.51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Naprawa struktury – spękania liniowe i punktowe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4.93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umycie elewacji przed gruntowaniem i malowaniem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268.48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268.48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268.48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Gruntowanie i dwukrotne malowanie sufitów wewnątrz budynku 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25.49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Gruntowanie i dwukrotne malowanie ścian wewnątrz budynku 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35.83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Przegląd instalacji odgromowej -sprawdzenie mocowań itp.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Oczyszczenie, odtłuszczenie i  wymalowanie „skrzyneczki” energetycznej</w:t>
            </w:r>
          </w:p>
        </w:tc>
        <w:tc>
          <w:tcPr>
            <w:tcW w:w="850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1.36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rPr>
          <w:trHeight w:val="452"/>
        </w:trPr>
        <w:tc>
          <w:tcPr>
            <w:tcW w:w="7859" w:type="dxa"/>
            <w:gridSpan w:val="5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portierni</w:t>
            </w: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Naprawa struktury-spękania powierzchniowe</w:t>
            </w: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2.75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rynien, montaż nowych rynien fi 120 z blachy ocynkowanej wraz z uchwytami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3.10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rur spustowych, montaż nowych rur fi 70 z blachy ocynkowanej wraz z uchwytami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2.70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umycie elewacji przed gruntowaniem i malowaniem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34.43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34.43</w:t>
            </w:r>
          </w:p>
        </w:tc>
        <w:tc>
          <w:tcPr>
            <w:tcW w:w="1136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4E12C7" w:rsidRDefault="004E12C7" w:rsidP="0041047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34.43</w:t>
            </w:r>
          </w:p>
        </w:tc>
        <w:tc>
          <w:tcPr>
            <w:tcW w:w="1136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mycie elewacji  z żywic</w:t>
            </w: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4.33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i dwukrotne malowanie sufitów wewnątrz budynku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7.64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i dwukrotne malowanie ścian wewnątrz budynku</w:t>
            </w:r>
          </w:p>
        </w:tc>
        <w:tc>
          <w:tcPr>
            <w:tcW w:w="850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25.83</w:t>
            </w:r>
          </w:p>
        </w:tc>
        <w:tc>
          <w:tcPr>
            <w:tcW w:w="1136" w:type="dxa"/>
          </w:tcPr>
          <w:p w:rsidR="004E12C7" w:rsidRPr="00CD37D1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c>
          <w:tcPr>
            <w:tcW w:w="817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111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dwóch gniazd elektrycznych- hermetycznych</w:t>
            </w:r>
          </w:p>
        </w:tc>
        <w:tc>
          <w:tcPr>
            <w:tcW w:w="850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4E12C7" w:rsidRDefault="004E12C7" w:rsidP="004E12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E12C7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rPr>
          <w:trHeight w:val="545"/>
        </w:trPr>
        <w:tc>
          <w:tcPr>
            <w:tcW w:w="7859" w:type="dxa"/>
            <w:gridSpan w:val="5"/>
          </w:tcPr>
          <w:p w:rsidR="004E12C7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rPr>
          <w:trHeight w:val="545"/>
        </w:trPr>
        <w:tc>
          <w:tcPr>
            <w:tcW w:w="7859" w:type="dxa"/>
            <w:gridSpan w:val="5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2C7" w:rsidTr="00410476">
        <w:trPr>
          <w:trHeight w:val="545"/>
        </w:trPr>
        <w:tc>
          <w:tcPr>
            <w:tcW w:w="7859" w:type="dxa"/>
            <w:gridSpan w:val="5"/>
          </w:tcPr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E12C7" w:rsidRPr="00CD37D1" w:rsidRDefault="004E12C7" w:rsidP="004104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1353" w:type="dxa"/>
          </w:tcPr>
          <w:p w:rsidR="004E12C7" w:rsidRPr="00CD37D1" w:rsidRDefault="004E12C7" w:rsidP="004104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3746" w:rsidRDefault="00A93746" w:rsidP="000B27A3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B27A3" w:rsidRPr="00A93746" w:rsidRDefault="000B27A3" w:rsidP="000B27A3">
      <w:pPr>
        <w:jc w:val="center"/>
        <w:rPr>
          <w:rFonts w:ascii="Verdana" w:hAnsi="Verdana"/>
          <w:sz w:val="18"/>
          <w:szCs w:val="18"/>
        </w:rPr>
      </w:pPr>
    </w:p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7A90"/>
    <w:rsid w:val="000973D5"/>
    <w:rsid w:val="000A608B"/>
    <w:rsid w:val="000B2441"/>
    <w:rsid w:val="000B27A3"/>
    <w:rsid w:val="000E1931"/>
    <w:rsid w:val="000F5C0B"/>
    <w:rsid w:val="00176376"/>
    <w:rsid w:val="00364D41"/>
    <w:rsid w:val="003960CE"/>
    <w:rsid w:val="003A7246"/>
    <w:rsid w:val="00436FAB"/>
    <w:rsid w:val="004A6E85"/>
    <w:rsid w:val="004E12C7"/>
    <w:rsid w:val="004F32FB"/>
    <w:rsid w:val="00500E81"/>
    <w:rsid w:val="00611D3A"/>
    <w:rsid w:val="00626E73"/>
    <w:rsid w:val="0066073B"/>
    <w:rsid w:val="00673799"/>
    <w:rsid w:val="0068116C"/>
    <w:rsid w:val="00701AB2"/>
    <w:rsid w:val="007D318A"/>
    <w:rsid w:val="00800931"/>
    <w:rsid w:val="00817167"/>
    <w:rsid w:val="00831358"/>
    <w:rsid w:val="009A4284"/>
    <w:rsid w:val="00A04911"/>
    <w:rsid w:val="00A43986"/>
    <w:rsid w:val="00A93746"/>
    <w:rsid w:val="00AF4F01"/>
    <w:rsid w:val="00B556DC"/>
    <w:rsid w:val="00BC5FF8"/>
    <w:rsid w:val="00CD37D1"/>
    <w:rsid w:val="00E42112"/>
    <w:rsid w:val="00EC475C"/>
    <w:rsid w:val="00F42471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7</cp:revision>
  <cp:lastPrinted>2017-03-23T06:20:00Z</cp:lastPrinted>
  <dcterms:created xsi:type="dcterms:W3CDTF">2017-03-07T07:20:00Z</dcterms:created>
  <dcterms:modified xsi:type="dcterms:W3CDTF">2017-03-23T06:20:00Z</dcterms:modified>
</cp:coreProperties>
</file>